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339" w:rsidRPr="00A12128" w:rsidRDefault="00906339" w:rsidP="00906339">
      <w:pPr>
        <w:rPr>
          <w:rFonts w:cs="Calibri"/>
        </w:rPr>
      </w:pPr>
      <w:bookmarkStart w:id="0" w:name="_GoBack"/>
      <w:bookmarkEnd w:id="0"/>
    </w:p>
    <w:p w:rsidR="00906339" w:rsidRPr="00A12128" w:rsidRDefault="00906339" w:rsidP="00906339">
      <w:pPr>
        <w:pStyle w:val="Titel"/>
        <w:rPr>
          <w:rFonts w:cs="Calibri"/>
        </w:rPr>
      </w:pPr>
    </w:p>
    <w:p w:rsidR="00B213DC" w:rsidRPr="00A12128" w:rsidRDefault="00B213DC" w:rsidP="00906339">
      <w:pPr>
        <w:pStyle w:val="Titel"/>
        <w:rPr>
          <w:rFonts w:cs="Calibri"/>
        </w:rPr>
      </w:pPr>
    </w:p>
    <w:p w:rsidR="005E4167" w:rsidRDefault="001F69B2" w:rsidP="00906339">
      <w:pPr>
        <w:pStyle w:val="Titel"/>
        <w:rPr>
          <w:rFonts w:cs="Calibri"/>
          <w:b w:val="0"/>
          <w:sz w:val="48"/>
          <w:szCs w:val="48"/>
        </w:rPr>
      </w:pPr>
      <w:r w:rsidRPr="00A12128">
        <w:rPr>
          <w:rFonts w:cs="Calibri"/>
          <w:b w:val="0"/>
          <w:sz w:val="48"/>
          <w:szCs w:val="48"/>
        </w:rPr>
        <w:t xml:space="preserve">Multi-aspect initiative to improve </w:t>
      </w:r>
      <w:r w:rsidRPr="00A12128">
        <w:rPr>
          <w:rFonts w:cs="Calibri"/>
          <w:b w:val="0"/>
          <w:sz w:val="48"/>
          <w:szCs w:val="48"/>
        </w:rPr>
        <w:br/>
        <w:t>cross-border videoconferencing</w:t>
      </w:r>
      <w:r w:rsidR="00C122FC">
        <w:rPr>
          <w:rFonts w:cs="Calibri"/>
          <w:b w:val="0"/>
          <w:sz w:val="48"/>
          <w:szCs w:val="48"/>
        </w:rPr>
        <w:br/>
      </w:r>
      <w:r w:rsidR="00C122FC" w:rsidRPr="00C122FC">
        <w:rPr>
          <w:rFonts w:cs="Calibri"/>
          <w:b w:val="0"/>
          <w:sz w:val="48"/>
          <w:szCs w:val="48"/>
        </w:rPr>
        <w:t>"Handshake"</w:t>
      </w:r>
      <w:r w:rsidR="005E4167">
        <w:rPr>
          <w:rFonts w:cs="Calibri"/>
          <w:b w:val="0"/>
          <w:sz w:val="48"/>
          <w:szCs w:val="48"/>
        </w:rPr>
        <w:t xml:space="preserve"> </w:t>
      </w:r>
    </w:p>
    <w:p w:rsidR="00C122FC" w:rsidRPr="005E4167" w:rsidRDefault="005E4167" w:rsidP="00906339">
      <w:pPr>
        <w:pStyle w:val="Titel"/>
        <w:rPr>
          <w:rFonts w:cs="Calibri"/>
          <w:b w:val="0"/>
          <w:sz w:val="40"/>
          <w:szCs w:val="48"/>
        </w:rPr>
      </w:pPr>
      <w:r w:rsidRPr="005E4167">
        <w:rPr>
          <w:rFonts w:cs="Calibri"/>
          <w:b w:val="0"/>
          <w:sz w:val="40"/>
          <w:szCs w:val="48"/>
        </w:rPr>
        <w:t>Work-stream 2</w:t>
      </w:r>
    </w:p>
    <w:p w:rsidR="00906339" w:rsidRPr="00A12128" w:rsidRDefault="00906339" w:rsidP="00906339">
      <w:pPr>
        <w:pStyle w:val="Titel"/>
        <w:rPr>
          <w:rFonts w:cs="Calibri"/>
          <w:b w:val="0"/>
          <w:bCs w:val="0"/>
          <w:sz w:val="32"/>
          <w:szCs w:val="32"/>
          <w:lang w:eastAsia="nl-NL"/>
        </w:rPr>
      </w:pPr>
    </w:p>
    <w:p w:rsidR="00AF501A" w:rsidRPr="00460EDF" w:rsidRDefault="00906339" w:rsidP="00F31F1C">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jc w:val="left"/>
        <w:rPr>
          <w:rFonts w:ascii="Calibri" w:hAnsi="Calibri" w:cs="Calibri"/>
        </w:rPr>
      </w:pPr>
      <w:r w:rsidRPr="00A12128">
        <w:rPr>
          <w:rFonts w:ascii="Calibri" w:hAnsi="Calibri" w:cs="Calibri"/>
          <w:b w:val="0"/>
        </w:rPr>
        <w:tab/>
      </w:r>
      <w:r w:rsidRPr="00A12128">
        <w:rPr>
          <w:rFonts w:ascii="Calibri" w:hAnsi="Calibri" w:cs="Calibri"/>
          <w:b w:val="0"/>
        </w:rPr>
        <w:tab/>
      </w:r>
      <w:r w:rsidR="00B13502" w:rsidRPr="00B13502">
        <w:rPr>
          <w:rFonts w:ascii="Calibri" w:hAnsi="Calibri" w:cs="Calibri"/>
          <w:b w:val="0"/>
        </w:rPr>
        <w:t>D2.1</w:t>
      </w:r>
      <w:r w:rsidR="00B13502" w:rsidRPr="00460EDF">
        <w:rPr>
          <w:rFonts w:ascii="Calibri" w:hAnsi="Calibri" w:cs="Calibri"/>
        </w:rPr>
        <w:t xml:space="preserve"> </w:t>
      </w:r>
      <w:r w:rsidR="000B62D5" w:rsidRPr="00460EDF">
        <w:rPr>
          <w:rFonts w:ascii="Calibri" w:hAnsi="Calibri" w:cs="Calibri"/>
        </w:rPr>
        <w:t>Over</w:t>
      </w:r>
      <w:r w:rsidR="00740F86" w:rsidRPr="00460EDF">
        <w:rPr>
          <w:rFonts w:ascii="Calibri" w:hAnsi="Calibri" w:cs="Calibri"/>
        </w:rPr>
        <w:t>all Test Report</w:t>
      </w:r>
    </w:p>
    <w:p w:rsidR="00906339" w:rsidRPr="004A578E" w:rsidRDefault="00AF501A" w:rsidP="00F31F1C">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rPr>
          <w:rFonts w:ascii="Calibri" w:hAnsi="Calibri" w:cs="Calibri"/>
          <w:b w:val="0"/>
          <w:sz w:val="36"/>
          <w:szCs w:val="38"/>
        </w:rPr>
      </w:pPr>
      <w:r w:rsidRPr="004A578E">
        <w:rPr>
          <w:rFonts w:ascii="Calibri" w:hAnsi="Calibri" w:cs="Calibri"/>
          <w:b w:val="0"/>
          <w:sz w:val="36"/>
          <w:szCs w:val="38"/>
        </w:rPr>
        <w:t>Too often getting connected is not as easy as it should be</w:t>
      </w:r>
    </w:p>
    <w:tbl>
      <w:tblPr>
        <w:tblW w:w="0" w:type="auto"/>
        <w:tblInd w:w="108" w:type="dxa"/>
        <w:tblLayout w:type="fixed"/>
        <w:tblLook w:val="0000" w:firstRow="0" w:lastRow="0" w:firstColumn="0" w:lastColumn="0" w:noHBand="0" w:noVBand="0"/>
      </w:tblPr>
      <w:tblGrid>
        <w:gridCol w:w="3600"/>
        <w:gridCol w:w="5040"/>
      </w:tblGrid>
      <w:tr w:rsidR="00906339" w:rsidRPr="00A12128" w:rsidTr="00906339">
        <w:tc>
          <w:tcPr>
            <w:tcW w:w="3600" w:type="dxa"/>
            <w:vAlign w:val="center"/>
          </w:tcPr>
          <w:p w:rsidR="00906339" w:rsidRPr="00A12128" w:rsidRDefault="00906339" w:rsidP="00906339">
            <w:pPr>
              <w:widowControl w:val="0"/>
              <w:jc w:val="right"/>
              <w:rPr>
                <w:rFonts w:cs="Calibri"/>
                <w:sz w:val="18"/>
                <w:szCs w:val="18"/>
              </w:rPr>
            </w:pPr>
          </w:p>
          <w:p w:rsidR="00906339" w:rsidRPr="00A12128" w:rsidRDefault="00906339" w:rsidP="00906339">
            <w:pPr>
              <w:widowControl w:val="0"/>
              <w:jc w:val="right"/>
              <w:rPr>
                <w:rFonts w:cs="Calibri"/>
                <w:sz w:val="18"/>
                <w:szCs w:val="18"/>
              </w:rPr>
            </w:pPr>
            <w:r w:rsidRPr="00A12128">
              <w:rPr>
                <w:rFonts w:cs="Calibri"/>
                <w:sz w:val="18"/>
                <w:szCs w:val="18"/>
              </w:rPr>
              <w:t>Deliverable Id :</w:t>
            </w:r>
          </w:p>
        </w:tc>
        <w:tc>
          <w:tcPr>
            <w:tcW w:w="5040" w:type="dxa"/>
            <w:vAlign w:val="center"/>
          </w:tcPr>
          <w:p w:rsidR="002F30EB" w:rsidRDefault="002F30EB" w:rsidP="00366AAA">
            <w:pPr>
              <w:widowControl w:val="0"/>
              <w:jc w:val="right"/>
              <w:rPr>
                <w:rFonts w:cs="Calibri"/>
                <w:sz w:val="18"/>
                <w:szCs w:val="18"/>
              </w:rPr>
            </w:pPr>
          </w:p>
          <w:p w:rsidR="00906339" w:rsidRPr="00A12128" w:rsidRDefault="00366AAA" w:rsidP="00366AAA">
            <w:pPr>
              <w:widowControl w:val="0"/>
              <w:jc w:val="right"/>
              <w:rPr>
                <w:rFonts w:cs="Calibri"/>
                <w:sz w:val="18"/>
                <w:szCs w:val="18"/>
              </w:rPr>
            </w:pPr>
            <w:r>
              <w:rPr>
                <w:rFonts w:cs="Calibri"/>
                <w:sz w:val="18"/>
                <w:szCs w:val="18"/>
              </w:rPr>
              <w:t>D2.1</w:t>
            </w:r>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Deliverable Name :</w:t>
            </w:r>
          </w:p>
        </w:tc>
        <w:tc>
          <w:tcPr>
            <w:tcW w:w="5040" w:type="dxa"/>
            <w:vAlign w:val="center"/>
          </w:tcPr>
          <w:p w:rsidR="00906339" w:rsidRPr="00A12128" w:rsidRDefault="00740F86" w:rsidP="00740F86">
            <w:pPr>
              <w:widowControl w:val="0"/>
              <w:jc w:val="right"/>
              <w:rPr>
                <w:rFonts w:cs="Calibri"/>
                <w:sz w:val="18"/>
                <w:szCs w:val="18"/>
              </w:rPr>
            </w:pPr>
            <w:r w:rsidRPr="00A12128">
              <w:rPr>
                <w:rFonts w:cs="Calibri"/>
                <w:sz w:val="18"/>
                <w:szCs w:val="18"/>
              </w:rPr>
              <w:t>Overall Test Report</w:t>
            </w:r>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Status :</w:t>
            </w:r>
          </w:p>
        </w:tc>
        <w:tc>
          <w:tcPr>
            <w:tcW w:w="5040" w:type="dxa"/>
            <w:vAlign w:val="center"/>
          </w:tcPr>
          <w:p w:rsidR="00906339" w:rsidRPr="00A12128" w:rsidRDefault="00771715" w:rsidP="003762D1">
            <w:pPr>
              <w:widowControl w:val="0"/>
              <w:jc w:val="right"/>
              <w:rPr>
                <w:rFonts w:cs="Calibri"/>
                <w:sz w:val="18"/>
                <w:szCs w:val="18"/>
              </w:rPr>
            </w:pPr>
            <w:r>
              <w:rPr>
                <w:rFonts w:cs="Calibri"/>
                <w:sz w:val="18"/>
                <w:szCs w:val="18"/>
              </w:rPr>
              <w:t xml:space="preserve">Final </w:t>
            </w:r>
            <w:r w:rsidR="00A06119" w:rsidRPr="00A12128">
              <w:rPr>
                <w:rFonts w:cs="Calibri"/>
                <w:sz w:val="18"/>
                <w:szCs w:val="18"/>
              </w:rPr>
              <w:t>v</w:t>
            </w:r>
            <w:r w:rsidR="00AF501A" w:rsidRPr="00A12128">
              <w:rPr>
                <w:rFonts w:cs="Calibri"/>
                <w:sz w:val="18"/>
                <w:szCs w:val="18"/>
              </w:rPr>
              <w:t xml:space="preserve">ersion </w:t>
            </w:r>
            <w:r w:rsidR="003762D1">
              <w:rPr>
                <w:rFonts w:cs="Calibri"/>
                <w:sz w:val="18"/>
                <w:szCs w:val="18"/>
              </w:rPr>
              <w:t>1_0</w:t>
            </w:r>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Dissemination Level :</w:t>
            </w:r>
          </w:p>
        </w:tc>
        <w:tc>
          <w:tcPr>
            <w:tcW w:w="5040" w:type="dxa"/>
            <w:vAlign w:val="center"/>
          </w:tcPr>
          <w:p w:rsidR="00906339" w:rsidRPr="00A12128" w:rsidRDefault="009950DC" w:rsidP="00740F86">
            <w:pPr>
              <w:widowControl w:val="0"/>
              <w:jc w:val="right"/>
              <w:rPr>
                <w:rFonts w:cs="Calibri"/>
                <w:sz w:val="18"/>
                <w:szCs w:val="18"/>
              </w:rPr>
            </w:pPr>
            <w:r>
              <w:rPr>
                <w:rFonts w:cs="Calibri"/>
                <w:sz w:val="18"/>
                <w:szCs w:val="18"/>
              </w:rPr>
              <w:t>EU Commission and Member States</w:t>
            </w:r>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Due date of deliverable :</w:t>
            </w:r>
          </w:p>
        </w:tc>
        <w:tc>
          <w:tcPr>
            <w:tcW w:w="5040" w:type="dxa"/>
            <w:vAlign w:val="center"/>
          </w:tcPr>
          <w:p w:rsidR="00906339" w:rsidRPr="00A12128" w:rsidRDefault="00740F86" w:rsidP="00740F86">
            <w:pPr>
              <w:widowControl w:val="0"/>
              <w:jc w:val="right"/>
              <w:rPr>
                <w:rFonts w:cs="Calibri"/>
                <w:sz w:val="18"/>
                <w:szCs w:val="18"/>
              </w:rPr>
            </w:pPr>
            <w:r w:rsidRPr="00A12128">
              <w:rPr>
                <w:rFonts w:cs="Calibri"/>
                <w:sz w:val="18"/>
                <w:szCs w:val="18"/>
              </w:rPr>
              <w:t>Nove</w:t>
            </w:r>
            <w:r w:rsidR="009C64EF" w:rsidRPr="00A12128">
              <w:rPr>
                <w:rFonts w:cs="Calibri"/>
                <w:sz w:val="18"/>
                <w:szCs w:val="18"/>
              </w:rPr>
              <w:t>mber 201</w:t>
            </w:r>
            <w:r w:rsidRPr="00A12128">
              <w:rPr>
                <w:rFonts w:cs="Calibri"/>
                <w:sz w:val="18"/>
                <w:szCs w:val="18"/>
              </w:rPr>
              <w:t>6</w:t>
            </w:r>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Actual submission date :</w:t>
            </w:r>
          </w:p>
        </w:tc>
        <w:tc>
          <w:tcPr>
            <w:tcW w:w="5040" w:type="dxa"/>
            <w:vAlign w:val="center"/>
          </w:tcPr>
          <w:p w:rsidR="00906339" w:rsidRPr="00A12128" w:rsidRDefault="00AD41D0" w:rsidP="00906339">
            <w:pPr>
              <w:widowControl w:val="0"/>
              <w:jc w:val="right"/>
              <w:rPr>
                <w:rFonts w:cs="Calibri"/>
                <w:sz w:val="18"/>
                <w:szCs w:val="18"/>
              </w:rPr>
            </w:pPr>
            <w:r>
              <w:rPr>
                <w:rFonts w:cs="Calibri"/>
                <w:sz w:val="18"/>
                <w:szCs w:val="18"/>
              </w:rPr>
              <w:t>31 January 2017</w:t>
            </w:r>
          </w:p>
        </w:tc>
      </w:tr>
      <w:tr w:rsidR="00906339" w:rsidRPr="00A12128" w:rsidTr="00906339">
        <w:tc>
          <w:tcPr>
            <w:tcW w:w="3600" w:type="dxa"/>
            <w:vAlign w:val="center"/>
          </w:tcPr>
          <w:p w:rsidR="00906339" w:rsidRPr="00A12128" w:rsidRDefault="00AD41D0" w:rsidP="00AD41D0">
            <w:pPr>
              <w:widowControl w:val="0"/>
              <w:jc w:val="right"/>
              <w:rPr>
                <w:rFonts w:cs="Calibri"/>
                <w:sz w:val="18"/>
                <w:szCs w:val="18"/>
              </w:rPr>
            </w:pPr>
            <w:r>
              <w:rPr>
                <w:rFonts w:cs="Calibri"/>
                <w:sz w:val="18"/>
                <w:szCs w:val="18"/>
              </w:rPr>
              <w:t xml:space="preserve">Work-stream </w:t>
            </w:r>
            <w:r w:rsidR="00906339" w:rsidRPr="00A12128">
              <w:rPr>
                <w:rFonts w:cs="Calibri"/>
                <w:sz w:val="18"/>
                <w:szCs w:val="18"/>
              </w:rPr>
              <w:t>:</w:t>
            </w:r>
          </w:p>
        </w:tc>
        <w:tc>
          <w:tcPr>
            <w:tcW w:w="5040" w:type="dxa"/>
            <w:vAlign w:val="center"/>
          </w:tcPr>
          <w:p w:rsidR="00906339" w:rsidRPr="00A12128" w:rsidRDefault="00303B4A" w:rsidP="00906339">
            <w:pPr>
              <w:widowControl w:val="0"/>
              <w:jc w:val="right"/>
              <w:rPr>
                <w:rFonts w:cs="Calibri"/>
                <w:sz w:val="18"/>
                <w:szCs w:val="18"/>
              </w:rPr>
            </w:pPr>
            <w:r w:rsidRPr="00A12128">
              <w:rPr>
                <w:rFonts w:cs="Calibri"/>
                <w:sz w:val="18"/>
                <w:szCs w:val="18"/>
              </w:rPr>
              <w:t>WS2 – Practical Testing of VC-connections</w:t>
            </w:r>
          </w:p>
        </w:tc>
      </w:tr>
      <w:tr w:rsidR="001123D9" w:rsidRPr="00A12128" w:rsidTr="00906339">
        <w:tc>
          <w:tcPr>
            <w:tcW w:w="3600" w:type="dxa"/>
            <w:vAlign w:val="center"/>
          </w:tcPr>
          <w:p w:rsidR="001123D9" w:rsidRDefault="001123D9" w:rsidP="00AA4F7E">
            <w:pPr>
              <w:widowControl w:val="0"/>
              <w:jc w:val="right"/>
              <w:rPr>
                <w:rFonts w:cs="Calibri"/>
                <w:sz w:val="18"/>
                <w:szCs w:val="18"/>
              </w:rPr>
            </w:pPr>
            <w:r>
              <w:rPr>
                <w:rFonts w:cs="Calibri"/>
                <w:sz w:val="18"/>
                <w:szCs w:val="18"/>
              </w:rPr>
              <w:t>Project coordinator:</w:t>
            </w:r>
          </w:p>
        </w:tc>
        <w:tc>
          <w:tcPr>
            <w:tcW w:w="5040" w:type="dxa"/>
            <w:vAlign w:val="center"/>
          </w:tcPr>
          <w:p w:rsidR="001123D9" w:rsidRDefault="001123D9" w:rsidP="00AA4F7E">
            <w:pPr>
              <w:widowControl w:val="0"/>
              <w:jc w:val="right"/>
              <w:rPr>
                <w:rFonts w:cs="Calibri"/>
                <w:sz w:val="18"/>
                <w:szCs w:val="18"/>
              </w:rPr>
            </w:pPr>
            <w:r>
              <w:rPr>
                <w:rFonts w:cs="Calibri"/>
                <w:sz w:val="18"/>
                <w:szCs w:val="18"/>
              </w:rPr>
              <w:t>Austrian Federal Ministry of Justice</w:t>
            </w:r>
            <w:r>
              <w:rPr>
                <w:rFonts w:cs="Calibri"/>
                <w:sz w:val="18"/>
                <w:szCs w:val="18"/>
              </w:rPr>
              <w:br/>
              <w:t xml:space="preserve">Johann Kickinger, Robert Behr, Thomas </w:t>
            </w:r>
            <w:proofErr w:type="spellStart"/>
            <w:r>
              <w:rPr>
                <w:rFonts w:cs="Calibri"/>
                <w:sz w:val="18"/>
                <w:szCs w:val="18"/>
              </w:rPr>
              <w:t>Gottwald</w:t>
            </w:r>
            <w:proofErr w:type="spellEnd"/>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Organisation name of lead partner for this deliverable :</w:t>
            </w:r>
          </w:p>
        </w:tc>
        <w:tc>
          <w:tcPr>
            <w:tcW w:w="5040" w:type="dxa"/>
            <w:vAlign w:val="center"/>
          </w:tcPr>
          <w:p w:rsidR="00906339" w:rsidRPr="00A12128" w:rsidRDefault="0033372D" w:rsidP="00906339">
            <w:pPr>
              <w:widowControl w:val="0"/>
              <w:jc w:val="right"/>
              <w:rPr>
                <w:rFonts w:cs="Calibri"/>
                <w:sz w:val="18"/>
                <w:szCs w:val="18"/>
              </w:rPr>
            </w:pPr>
            <w:r>
              <w:rPr>
                <w:rFonts w:cs="Calibri"/>
                <w:sz w:val="18"/>
                <w:szCs w:val="18"/>
              </w:rPr>
              <w:t xml:space="preserve">Netherlands Ministry of Security and Justice </w:t>
            </w:r>
          </w:p>
        </w:tc>
      </w:tr>
      <w:tr w:rsidR="00906339" w:rsidRPr="00E55461"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Author(s):</w:t>
            </w:r>
          </w:p>
        </w:tc>
        <w:tc>
          <w:tcPr>
            <w:tcW w:w="5040" w:type="dxa"/>
            <w:vAlign w:val="center"/>
          </w:tcPr>
          <w:p w:rsidR="00906339" w:rsidRPr="00366AAA" w:rsidRDefault="00740F86" w:rsidP="00740F86">
            <w:pPr>
              <w:widowControl w:val="0"/>
              <w:jc w:val="right"/>
              <w:rPr>
                <w:rFonts w:cs="Calibri"/>
                <w:sz w:val="18"/>
                <w:szCs w:val="18"/>
                <w:lang w:val="nl-NL"/>
              </w:rPr>
            </w:pPr>
            <w:r w:rsidRPr="00366AAA">
              <w:rPr>
                <w:rFonts w:cs="Calibri"/>
                <w:sz w:val="18"/>
                <w:szCs w:val="18"/>
                <w:lang w:val="nl-NL"/>
              </w:rPr>
              <w:t>Peter J.A. van Rotterdam (NL)</w:t>
            </w:r>
          </w:p>
        </w:tc>
      </w:tr>
      <w:tr w:rsidR="00906339" w:rsidRPr="00A12128" w:rsidTr="00906339">
        <w:tc>
          <w:tcPr>
            <w:tcW w:w="3600" w:type="dxa"/>
            <w:vAlign w:val="center"/>
          </w:tcPr>
          <w:p w:rsidR="00906339" w:rsidRPr="00A12128" w:rsidRDefault="00906339" w:rsidP="00906339">
            <w:pPr>
              <w:widowControl w:val="0"/>
              <w:jc w:val="right"/>
              <w:rPr>
                <w:rFonts w:cs="Calibri"/>
                <w:sz w:val="18"/>
                <w:szCs w:val="18"/>
              </w:rPr>
            </w:pPr>
            <w:r w:rsidRPr="00A12128">
              <w:rPr>
                <w:rFonts w:cs="Calibri"/>
                <w:sz w:val="18"/>
                <w:szCs w:val="18"/>
              </w:rPr>
              <w:t>Partner(s) contributing :</w:t>
            </w:r>
          </w:p>
        </w:tc>
        <w:tc>
          <w:tcPr>
            <w:tcW w:w="5040" w:type="dxa"/>
            <w:vAlign w:val="center"/>
          </w:tcPr>
          <w:p w:rsidR="00906339" w:rsidRPr="00A12128" w:rsidRDefault="00303B4A" w:rsidP="004A578E">
            <w:pPr>
              <w:widowControl w:val="0"/>
              <w:jc w:val="right"/>
              <w:rPr>
                <w:rFonts w:cs="Calibri"/>
                <w:sz w:val="18"/>
                <w:szCs w:val="18"/>
              </w:rPr>
            </w:pPr>
            <w:r w:rsidRPr="00A12128">
              <w:rPr>
                <w:rFonts w:cs="Calibri"/>
                <w:sz w:val="18"/>
                <w:szCs w:val="18"/>
              </w:rPr>
              <w:t>AT,</w:t>
            </w:r>
            <w:r w:rsidR="004A578E">
              <w:rPr>
                <w:rFonts w:cs="Calibri"/>
                <w:sz w:val="18"/>
                <w:szCs w:val="18"/>
              </w:rPr>
              <w:t xml:space="preserve"> </w:t>
            </w:r>
            <w:r w:rsidRPr="00A12128">
              <w:rPr>
                <w:rFonts w:cs="Calibri"/>
                <w:sz w:val="18"/>
                <w:szCs w:val="18"/>
              </w:rPr>
              <w:t>CZ,</w:t>
            </w:r>
            <w:r w:rsidR="00BA37C3">
              <w:rPr>
                <w:rFonts w:cs="Calibri"/>
                <w:sz w:val="18"/>
                <w:szCs w:val="18"/>
              </w:rPr>
              <w:t xml:space="preserve"> </w:t>
            </w:r>
            <w:r w:rsidRPr="00A12128">
              <w:rPr>
                <w:rFonts w:cs="Calibri"/>
                <w:sz w:val="18"/>
                <w:szCs w:val="18"/>
              </w:rPr>
              <w:t>EE,</w:t>
            </w:r>
            <w:r w:rsidR="004A578E">
              <w:rPr>
                <w:rFonts w:cs="Calibri"/>
                <w:sz w:val="18"/>
                <w:szCs w:val="18"/>
              </w:rPr>
              <w:t xml:space="preserve"> </w:t>
            </w:r>
            <w:r w:rsidRPr="00A12128">
              <w:rPr>
                <w:rFonts w:cs="Calibri"/>
                <w:sz w:val="18"/>
                <w:szCs w:val="18"/>
              </w:rPr>
              <w:t>HR,</w:t>
            </w:r>
            <w:r w:rsidR="004A578E">
              <w:rPr>
                <w:rFonts w:cs="Calibri"/>
                <w:sz w:val="18"/>
                <w:szCs w:val="18"/>
              </w:rPr>
              <w:t xml:space="preserve"> </w:t>
            </w:r>
            <w:r w:rsidRPr="00A12128">
              <w:rPr>
                <w:rFonts w:cs="Calibri"/>
                <w:sz w:val="18"/>
                <w:szCs w:val="18"/>
              </w:rPr>
              <w:t>IT,</w:t>
            </w:r>
            <w:r w:rsidR="004A578E">
              <w:rPr>
                <w:rFonts w:cs="Calibri"/>
                <w:sz w:val="18"/>
                <w:szCs w:val="18"/>
              </w:rPr>
              <w:t xml:space="preserve"> </w:t>
            </w:r>
            <w:r w:rsidRPr="00A12128">
              <w:rPr>
                <w:rFonts w:cs="Calibri"/>
                <w:sz w:val="18"/>
                <w:szCs w:val="18"/>
              </w:rPr>
              <w:t>LV,</w:t>
            </w:r>
            <w:r w:rsidR="004A578E">
              <w:rPr>
                <w:rFonts w:cs="Calibri"/>
                <w:sz w:val="18"/>
                <w:szCs w:val="18"/>
              </w:rPr>
              <w:t xml:space="preserve"> </w:t>
            </w:r>
            <w:r w:rsidRPr="00A12128">
              <w:rPr>
                <w:rFonts w:cs="Calibri"/>
                <w:sz w:val="18"/>
                <w:szCs w:val="18"/>
              </w:rPr>
              <w:t>NL,</w:t>
            </w:r>
            <w:r w:rsidR="004A578E">
              <w:rPr>
                <w:rFonts w:cs="Calibri"/>
                <w:sz w:val="18"/>
                <w:szCs w:val="18"/>
              </w:rPr>
              <w:t xml:space="preserve"> </w:t>
            </w:r>
            <w:r w:rsidRPr="00A12128">
              <w:rPr>
                <w:rFonts w:cs="Calibri"/>
                <w:sz w:val="18"/>
                <w:szCs w:val="18"/>
              </w:rPr>
              <w:t>PL,</w:t>
            </w:r>
            <w:r w:rsidR="004A578E">
              <w:rPr>
                <w:rFonts w:cs="Calibri"/>
                <w:sz w:val="18"/>
                <w:szCs w:val="18"/>
              </w:rPr>
              <w:t xml:space="preserve"> </w:t>
            </w:r>
            <w:r w:rsidRPr="00A12128">
              <w:rPr>
                <w:rFonts w:cs="Calibri"/>
                <w:sz w:val="18"/>
                <w:szCs w:val="18"/>
              </w:rPr>
              <w:t>SE,</w:t>
            </w:r>
            <w:r w:rsidR="004A578E">
              <w:rPr>
                <w:rFonts w:cs="Calibri"/>
                <w:sz w:val="18"/>
                <w:szCs w:val="18"/>
              </w:rPr>
              <w:t xml:space="preserve"> </w:t>
            </w:r>
            <w:r w:rsidRPr="00A12128">
              <w:rPr>
                <w:rFonts w:cs="Calibri"/>
                <w:sz w:val="18"/>
                <w:szCs w:val="18"/>
              </w:rPr>
              <w:t>SI,</w:t>
            </w:r>
            <w:r w:rsidR="004A578E">
              <w:rPr>
                <w:rFonts w:cs="Calibri"/>
                <w:sz w:val="18"/>
                <w:szCs w:val="18"/>
              </w:rPr>
              <w:t xml:space="preserve"> </w:t>
            </w:r>
            <w:proofErr w:type="spellStart"/>
            <w:r w:rsidRPr="00A12128">
              <w:rPr>
                <w:rFonts w:cs="Calibri"/>
                <w:sz w:val="18"/>
                <w:szCs w:val="18"/>
              </w:rPr>
              <w:t>UK-E&amp;W</w:t>
            </w:r>
            <w:proofErr w:type="spellEnd"/>
            <w:r w:rsidRPr="00A12128">
              <w:rPr>
                <w:rFonts w:cs="Calibri"/>
                <w:sz w:val="18"/>
                <w:szCs w:val="18"/>
              </w:rPr>
              <w:t>,</w:t>
            </w:r>
            <w:r w:rsidR="004A578E">
              <w:rPr>
                <w:rFonts w:cs="Calibri"/>
                <w:sz w:val="18"/>
                <w:szCs w:val="18"/>
              </w:rPr>
              <w:t xml:space="preserve"> </w:t>
            </w:r>
            <w:r w:rsidRPr="00A12128">
              <w:rPr>
                <w:rFonts w:cs="Calibri"/>
                <w:sz w:val="18"/>
                <w:szCs w:val="18"/>
              </w:rPr>
              <w:t>UK-S and Eurojust</w:t>
            </w:r>
            <w:r w:rsidR="00434B3D" w:rsidRPr="00A12128">
              <w:rPr>
                <w:rFonts w:cs="Calibri"/>
                <w:sz w:val="18"/>
                <w:szCs w:val="18"/>
              </w:rPr>
              <w:t>.</w:t>
            </w:r>
          </w:p>
        </w:tc>
      </w:tr>
    </w:tbl>
    <w:p w:rsidR="00E55461" w:rsidRPr="00A12128" w:rsidRDefault="00E55461" w:rsidP="00F31F1C">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jc w:val="left"/>
        <w:rPr>
          <w:rFonts w:ascii="Calibri" w:hAnsi="Calibri" w:cs="Calibri"/>
          <w:b w:val="0"/>
          <w:sz w:val="22"/>
          <w:szCs w:val="22"/>
        </w:rPr>
      </w:pPr>
      <w:r w:rsidRPr="00A12128">
        <w:rPr>
          <w:rFonts w:ascii="Calibri" w:hAnsi="Calibri" w:cs="Calibri"/>
          <w:b w:val="0"/>
          <w:sz w:val="22"/>
          <w:szCs w:val="22"/>
        </w:rPr>
        <w:t xml:space="preserve">Abstract: </w:t>
      </w:r>
    </w:p>
    <w:p w:rsidR="00906339" w:rsidRPr="00FF77E2" w:rsidRDefault="00E55461" w:rsidP="00F31F1C">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spacing w:before="0"/>
        <w:jc w:val="both"/>
        <w:rPr>
          <w:rFonts w:ascii="Calibri" w:hAnsi="Calibri" w:cs="Calibri"/>
          <w:b w:val="0"/>
          <w:i/>
          <w:sz w:val="22"/>
          <w:szCs w:val="22"/>
        </w:rPr>
      </w:pPr>
      <w:r w:rsidRPr="00FF77E2">
        <w:rPr>
          <w:rFonts w:ascii="Calibri" w:hAnsi="Calibri" w:cs="Calibri"/>
          <w:b w:val="0"/>
          <w:i/>
          <w:sz w:val="22"/>
          <w:szCs w:val="22"/>
        </w:rPr>
        <w:t xml:space="preserve">The main test objective was to get findings to enhance the technical interoperability for cross-border videoconferencing in the judicial domain. </w:t>
      </w:r>
      <w:r w:rsidRPr="00FF77E2">
        <w:rPr>
          <w:rFonts w:ascii="Calibri" w:hAnsi="Calibri" w:cs="Calibri"/>
          <w:i/>
          <w:sz w:val="22"/>
          <w:szCs w:val="22"/>
        </w:rPr>
        <w:t>It was found that videoconferencing is easy to use but too often getting connected is not so easy.</w:t>
      </w:r>
      <w:r w:rsidRPr="00FF77E2">
        <w:rPr>
          <w:rFonts w:ascii="Calibri" w:hAnsi="Calibri" w:cs="Calibri"/>
          <w:b w:val="0"/>
          <w:i/>
          <w:sz w:val="22"/>
          <w:szCs w:val="22"/>
        </w:rPr>
        <w:t xml:space="preserve"> This is because Member States implement videoconferencing technology in different ways and therefore legal professionals still need substantial technical support.</w:t>
      </w:r>
      <w:r w:rsidRPr="00FF77E2">
        <w:rPr>
          <w:i/>
        </w:rPr>
        <w:t xml:space="preserve"> </w:t>
      </w:r>
      <w:r w:rsidRPr="00FF77E2">
        <w:rPr>
          <w:rFonts w:ascii="Calibri" w:hAnsi="Calibri" w:cs="Calibri"/>
          <w:b w:val="0"/>
          <w:i/>
          <w:sz w:val="22"/>
          <w:szCs w:val="22"/>
        </w:rPr>
        <w:t>Sharing among Member States the best practices for technological, ergonomic and organisational aspects of cross-border videoconferencing is expected to improve its usability for legal professionals.</w:t>
      </w:r>
    </w:p>
    <w:p w:rsidR="00906339" w:rsidRDefault="00906339" w:rsidP="00906339">
      <w:pPr>
        <w:widowControl w:val="0"/>
        <w:spacing w:after="0"/>
        <w:jc w:val="center"/>
        <w:rPr>
          <w:rFonts w:cs="Calibri"/>
          <w:b/>
          <w:sz w:val="18"/>
        </w:rPr>
      </w:pPr>
    </w:p>
    <w:p w:rsidR="00C122FC" w:rsidRDefault="00C122FC" w:rsidP="00906339">
      <w:pPr>
        <w:widowControl w:val="0"/>
        <w:spacing w:after="0"/>
        <w:jc w:val="center"/>
        <w:rPr>
          <w:rFonts w:cs="Calibri"/>
          <w:b/>
          <w:sz w:val="18"/>
        </w:rPr>
      </w:pPr>
    </w:p>
    <w:p w:rsidR="00C122FC" w:rsidRDefault="00C122FC" w:rsidP="00C122FC">
      <w:pPr>
        <w:widowControl w:val="0"/>
        <w:spacing w:after="0"/>
        <w:jc w:val="left"/>
        <w:rPr>
          <w:rFonts w:cs="Calibri"/>
          <w:b/>
          <w:sz w:val="18"/>
        </w:rPr>
      </w:pPr>
    </w:p>
    <w:p w:rsidR="00C122FC" w:rsidRPr="00C122FC" w:rsidRDefault="00C122FC" w:rsidP="00C122FC">
      <w:pPr>
        <w:widowControl w:val="0"/>
        <w:spacing w:after="0"/>
        <w:rPr>
          <w:rFonts w:cs="Calibri"/>
          <w:szCs w:val="22"/>
        </w:rPr>
      </w:pPr>
      <w:r w:rsidRPr="00C122FC">
        <w:rPr>
          <w:rFonts w:cs="Calibri"/>
          <w:szCs w:val="22"/>
        </w:rPr>
        <w:t>Disclaimer</w:t>
      </w:r>
      <w:r>
        <w:rPr>
          <w:rFonts w:cs="Calibri"/>
          <w:szCs w:val="22"/>
        </w:rPr>
        <w:t>:</w:t>
      </w:r>
    </w:p>
    <w:p w:rsidR="00C122FC" w:rsidRPr="00C122FC" w:rsidRDefault="00C122FC" w:rsidP="00C122FC">
      <w:pPr>
        <w:widowControl w:val="0"/>
        <w:spacing w:after="0"/>
        <w:rPr>
          <w:rFonts w:cs="Calibri"/>
          <w:szCs w:val="22"/>
        </w:rPr>
      </w:pPr>
      <w:r w:rsidRPr="00C122FC">
        <w:rPr>
          <w:rFonts w:cs="Calibri"/>
          <w:szCs w:val="22"/>
        </w:rPr>
        <w:t>This publication has been produced with the financial support of the Justice Programme of the</w:t>
      </w:r>
      <w:r>
        <w:rPr>
          <w:rFonts w:cs="Calibri"/>
          <w:szCs w:val="22"/>
        </w:rPr>
        <w:t xml:space="preserve"> </w:t>
      </w:r>
      <w:r w:rsidRPr="00C122FC">
        <w:rPr>
          <w:rFonts w:cs="Calibri"/>
          <w:szCs w:val="22"/>
        </w:rPr>
        <w:t>European Union. The contents of this publication are the sole responsibility of the partners of</w:t>
      </w:r>
      <w:r>
        <w:rPr>
          <w:rFonts w:cs="Calibri"/>
          <w:szCs w:val="22"/>
        </w:rPr>
        <w:t xml:space="preserve"> </w:t>
      </w:r>
      <w:r w:rsidRPr="00C122FC">
        <w:rPr>
          <w:rFonts w:cs="Calibri"/>
          <w:szCs w:val="22"/>
        </w:rPr>
        <w:t xml:space="preserve">the </w:t>
      </w:r>
      <w:r>
        <w:rPr>
          <w:rFonts w:cs="Calibri"/>
          <w:szCs w:val="22"/>
        </w:rPr>
        <w:t xml:space="preserve">Handshake </w:t>
      </w:r>
      <w:r w:rsidRPr="00C122FC">
        <w:rPr>
          <w:rFonts w:cs="Calibri"/>
          <w:szCs w:val="22"/>
        </w:rPr>
        <w:t>project and can in no way be taken to reflect the views of the European</w:t>
      </w:r>
      <w:r>
        <w:rPr>
          <w:rFonts w:cs="Calibri"/>
          <w:szCs w:val="22"/>
        </w:rPr>
        <w:t xml:space="preserve"> </w:t>
      </w:r>
      <w:r w:rsidRPr="00C122FC">
        <w:rPr>
          <w:rFonts w:cs="Calibri"/>
          <w:szCs w:val="22"/>
        </w:rPr>
        <w:t>Commission.</w:t>
      </w:r>
    </w:p>
    <w:p w:rsidR="009A436E" w:rsidRPr="00A12128" w:rsidRDefault="009A436E" w:rsidP="009A436E">
      <w:pPr>
        <w:pStyle w:val="Heading1Unumbered"/>
      </w:pPr>
      <w:bookmarkStart w:id="1" w:name="_Toc284064450"/>
      <w:bookmarkStart w:id="2" w:name="_Toc284064445"/>
      <w:bookmarkStart w:id="3" w:name="_Toc473302356"/>
      <w:r w:rsidRPr="00A12128">
        <w:lastRenderedPageBreak/>
        <w:t>Executive Summary</w:t>
      </w:r>
      <w:bookmarkEnd w:id="1"/>
      <w:bookmarkEnd w:id="3"/>
    </w:p>
    <w:p w:rsidR="00E55461" w:rsidRPr="00E55461" w:rsidRDefault="00E55461" w:rsidP="00E55461">
      <w:pPr>
        <w:spacing w:after="0" w:line="259" w:lineRule="auto"/>
        <w:jc w:val="left"/>
        <w:rPr>
          <w:rFonts w:eastAsia="Calibri"/>
          <w:szCs w:val="22"/>
        </w:rPr>
      </w:pPr>
      <w:bookmarkStart w:id="4" w:name="_Toc262563087"/>
      <w:bookmarkStart w:id="5" w:name="_Toc262563088"/>
      <w:bookmarkStart w:id="6" w:name="_Toc262563089"/>
      <w:bookmarkStart w:id="7" w:name="_Toc262563090"/>
      <w:bookmarkStart w:id="8" w:name="_Toc262563091"/>
      <w:bookmarkStart w:id="9" w:name="_Toc262563092"/>
      <w:bookmarkStart w:id="10" w:name="_Toc262563093"/>
      <w:bookmarkStart w:id="11" w:name="_Toc262563094"/>
      <w:bookmarkStart w:id="12" w:name="_Toc237761099"/>
      <w:bookmarkStart w:id="13" w:name="_Toc262563095"/>
      <w:bookmarkStart w:id="14" w:name="_Toc262563096"/>
      <w:bookmarkStart w:id="15" w:name="_Toc262563097"/>
      <w:bookmarkStart w:id="16" w:name="_Toc237761101"/>
      <w:bookmarkStart w:id="17" w:name="_Toc237761102"/>
      <w:bookmarkStart w:id="18" w:name="_Toc237761103"/>
      <w:bookmarkStart w:id="19" w:name="_Toc237761104"/>
      <w:bookmarkStart w:id="20" w:name="_Toc237761225"/>
      <w:bookmarkStart w:id="21" w:name="_Toc237761232"/>
      <w:bookmarkStart w:id="22" w:name="_Toc262563098"/>
      <w:bookmarkStart w:id="23" w:name="_Toc262563099"/>
      <w:bookmarkStart w:id="24" w:name="_Toc26256310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E55461">
        <w:rPr>
          <w:rFonts w:eastAsia="Calibri"/>
          <w:szCs w:val="22"/>
        </w:rPr>
        <w:t>The overall objective of WS2 Practical Testing of cross-border videoconferencing connections was to enhance the technical interoperability for videoconferencing. This</w:t>
      </w:r>
      <w:r w:rsidR="00AD41D0">
        <w:rPr>
          <w:rFonts w:eastAsia="Calibri"/>
          <w:szCs w:val="22"/>
        </w:rPr>
        <w:t xml:space="preserve"> objective has been achieved by: </w:t>
      </w:r>
    </w:p>
    <w:p w:rsidR="00E55461" w:rsidRPr="00E55461" w:rsidRDefault="00E55461" w:rsidP="00E55461">
      <w:pPr>
        <w:numPr>
          <w:ilvl w:val="0"/>
          <w:numId w:val="17"/>
        </w:numPr>
        <w:autoSpaceDE w:val="0"/>
        <w:autoSpaceDN w:val="0"/>
        <w:adjustRightInd w:val="0"/>
        <w:spacing w:after="0" w:line="259" w:lineRule="auto"/>
        <w:jc w:val="left"/>
        <w:rPr>
          <w:rFonts w:eastAsia="Calibri"/>
          <w:szCs w:val="22"/>
        </w:rPr>
      </w:pPr>
      <w:r w:rsidRPr="00E55461">
        <w:rPr>
          <w:rFonts w:eastAsia="Calibri"/>
          <w:szCs w:val="22"/>
        </w:rPr>
        <w:t xml:space="preserve">doing practical videoconferencing connection tests between the participating Member States; </w:t>
      </w:r>
    </w:p>
    <w:p w:rsidR="00E55461" w:rsidRPr="00E55461" w:rsidRDefault="00E55461" w:rsidP="00E55461">
      <w:pPr>
        <w:numPr>
          <w:ilvl w:val="0"/>
          <w:numId w:val="17"/>
        </w:numPr>
        <w:autoSpaceDE w:val="0"/>
        <w:autoSpaceDN w:val="0"/>
        <w:adjustRightInd w:val="0"/>
        <w:spacing w:after="0" w:line="259" w:lineRule="auto"/>
        <w:jc w:val="left"/>
        <w:rPr>
          <w:rFonts w:eastAsia="Calibri"/>
          <w:szCs w:val="22"/>
        </w:rPr>
      </w:pPr>
      <w:r w:rsidRPr="00E55461">
        <w:rPr>
          <w:rFonts w:eastAsia="Calibri"/>
          <w:szCs w:val="22"/>
        </w:rPr>
        <w:t xml:space="preserve">documenting the test results, especially working parameters to make a successful videoconferencing connection between the user’s videoconferencing facilities and; </w:t>
      </w:r>
    </w:p>
    <w:p w:rsidR="00E55461" w:rsidRPr="00E55461" w:rsidRDefault="00E55461" w:rsidP="00E55461">
      <w:pPr>
        <w:numPr>
          <w:ilvl w:val="0"/>
          <w:numId w:val="17"/>
        </w:numPr>
        <w:autoSpaceDE w:val="0"/>
        <w:autoSpaceDN w:val="0"/>
        <w:adjustRightInd w:val="0"/>
        <w:spacing w:after="0" w:line="259" w:lineRule="auto"/>
        <w:jc w:val="left"/>
        <w:rPr>
          <w:rFonts w:eastAsia="Calibri"/>
          <w:szCs w:val="22"/>
        </w:rPr>
      </w:pPr>
      <w:proofErr w:type="gramStart"/>
      <w:r w:rsidRPr="00E55461">
        <w:rPr>
          <w:rFonts w:eastAsia="Calibri"/>
          <w:szCs w:val="22"/>
        </w:rPr>
        <w:t>by</w:t>
      </w:r>
      <w:proofErr w:type="gramEnd"/>
      <w:r w:rsidRPr="00E55461">
        <w:rPr>
          <w:rFonts w:eastAsia="Calibri"/>
          <w:szCs w:val="22"/>
        </w:rPr>
        <w:t xml:space="preserve"> documenting practical hints and tips to prevent failures and make the connection work.</w:t>
      </w:r>
    </w:p>
    <w:p w:rsidR="00E55461" w:rsidRPr="00E55461" w:rsidRDefault="00E55461" w:rsidP="00E55461">
      <w:pPr>
        <w:autoSpaceDE w:val="0"/>
        <w:autoSpaceDN w:val="0"/>
        <w:adjustRightInd w:val="0"/>
        <w:spacing w:after="0" w:line="259" w:lineRule="auto"/>
        <w:rPr>
          <w:rFonts w:eastAsia="Calibri"/>
          <w:szCs w:val="22"/>
        </w:rPr>
      </w:pPr>
    </w:p>
    <w:p w:rsidR="00E55461" w:rsidRPr="00E55461" w:rsidRDefault="00E55461" w:rsidP="00E55461">
      <w:pPr>
        <w:spacing w:after="0" w:line="259" w:lineRule="auto"/>
        <w:rPr>
          <w:rFonts w:eastAsia="Calibri"/>
          <w:szCs w:val="22"/>
        </w:rPr>
      </w:pPr>
      <w:r w:rsidRPr="00E55461">
        <w:rPr>
          <w:rFonts w:eastAsia="Calibri"/>
          <w:szCs w:val="22"/>
        </w:rPr>
        <w:t>Tests have been executed between multiple pairs of participating Member States in different configurations. With 12 participating organisations from 11 Member States the maximum total number of possible bilateral tests was 66. In addition a few multilateral tests were completed. For each test the detailed test results have been documented in a Test Log. From each Test Log the main findings have been abstracted and combined in order to derive a number of ‘overall key findings’ that impact on the ease of connection and interoperability of cross-border videoconferencing.</w:t>
      </w:r>
    </w:p>
    <w:p w:rsidR="00E55461" w:rsidRPr="00E55461" w:rsidRDefault="00E55461" w:rsidP="00E55461">
      <w:pPr>
        <w:spacing w:after="0" w:line="259" w:lineRule="auto"/>
        <w:rPr>
          <w:rFonts w:eastAsia="Calibri"/>
          <w:szCs w:val="22"/>
        </w:rPr>
      </w:pPr>
    </w:p>
    <w:p w:rsidR="00E55461" w:rsidRPr="00E55461" w:rsidRDefault="00E55461" w:rsidP="00E55461">
      <w:pPr>
        <w:spacing w:after="0" w:line="259" w:lineRule="auto"/>
        <w:rPr>
          <w:rFonts w:eastAsia="Calibri"/>
          <w:szCs w:val="22"/>
        </w:rPr>
      </w:pPr>
      <w:r w:rsidRPr="00E55461">
        <w:rPr>
          <w:rFonts w:eastAsia="Calibri"/>
          <w:szCs w:val="22"/>
        </w:rPr>
        <w:t>In half of the tests connecting one judicial videoconferencing facility cross-border to another one was easy. They</w:t>
      </w:r>
      <w:r>
        <w:rPr>
          <w:rFonts w:eastAsia="Calibri"/>
          <w:szCs w:val="22"/>
        </w:rPr>
        <w:t xml:space="preserve"> worked as planned </w:t>
      </w:r>
      <w:r w:rsidRPr="00E55461">
        <w:rPr>
          <w:rFonts w:eastAsia="Calibri"/>
          <w:szCs w:val="22"/>
        </w:rPr>
        <w:t>whether two end user facilities connect</w:t>
      </w:r>
      <w:r>
        <w:rPr>
          <w:rFonts w:eastAsia="Calibri"/>
          <w:szCs w:val="22"/>
        </w:rPr>
        <w:t>ed</w:t>
      </w:r>
      <w:r w:rsidRPr="00E55461">
        <w:rPr>
          <w:rFonts w:eastAsia="Calibri"/>
          <w:szCs w:val="22"/>
        </w:rPr>
        <w:t xml:space="preserve"> to a </w:t>
      </w:r>
      <w:r>
        <w:rPr>
          <w:rFonts w:eastAsia="Calibri"/>
          <w:szCs w:val="22"/>
        </w:rPr>
        <w:t xml:space="preserve">multipoint control unit </w:t>
      </w:r>
      <w:r w:rsidRPr="00E55461">
        <w:rPr>
          <w:rFonts w:eastAsia="Calibri"/>
          <w:szCs w:val="22"/>
        </w:rPr>
        <w:t>or where they connected</w:t>
      </w:r>
      <w:r>
        <w:rPr>
          <w:rFonts w:eastAsia="Calibri"/>
          <w:szCs w:val="22"/>
        </w:rPr>
        <w:t xml:space="preserve"> directly to each other</w:t>
      </w:r>
      <w:r w:rsidRPr="00E55461">
        <w:rPr>
          <w:rFonts w:eastAsia="Calibri"/>
          <w:szCs w:val="22"/>
        </w:rPr>
        <w:t xml:space="preserve">. However, in the other half of the tests </w:t>
      </w:r>
      <w:r>
        <w:rPr>
          <w:rFonts w:eastAsia="Calibri"/>
          <w:szCs w:val="22"/>
        </w:rPr>
        <w:t>a</w:t>
      </w:r>
      <w:r w:rsidRPr="00E55461">
        <w:rPr>
          <w:rFonts w:eastAsia="Calibri"/>
          <w:szCs w:val="22"/>
        </w:rPr>
        <w:t xml:space="preserve"> connection was not so straightforward. This was due to configurations in the national judicial network infrastructures (firewalls and other protective measures such as not allowing dialling out), rather than by the videoconferencing equipment itself. In these cases, getting connected is not as easy as it should be and legal professionals need technical support to start a videoconferencing session.</w:t>
      </w:r>
    </w:p>
    <w:p w:rsidR="00E55461" w:rsidRPr="00E55461" w:rsidRDefault="00E55461" w:rsidP="00E55461">
      <w:pPr>
        <w:spacing w:after="0" w:line="259" w:lineRule="auto"/>
        <w:rPr>
          <w:rFonts w:eastAsia="Calibri"/>
          <w:szCs w:val="22"/>
        </w:rPr>
      </w:pPr>
    </w:p>
    <w:p w:rsidR="00E55461" w:rsidRPr="00E55461" w:rsidRDefault="00E55461" w:rsidP="005E4167">
      <w:pPr>
        <w:spacing w:after="0" w:line="259" w:lineRule="auto"/>
      </w:pPr>
      <w:r w:rsidRPr="00E55461">
        <w:rPr>
          <w:rFonts w:eastAsia="Calibri"/>
          <w:szCs w:val="22"/>
        </w:rPr>
        <w:t>Once a connection was established, in many tests the quality of both the image and sound was good and functions (like mute/unmute) worked well. If interoperability was not good the cause was either</w:t>
      </w:r>
      <w:r w:rsidR="005E4167">
        <w:rPr>
          <w:rFonts w:eastAsia="Calibri"/>
          <w:szCs w:val="22"/>
        </w:rPr>
        <w:t xml:space="preserve"> </w:t>
      </w:r>
      <w:r w:rsidRPr="00E55461">
        <w:t>technical, such as not enough bandwidth, or ergonomic, i.e. room conditions (e.g. lighting, acoustics and camera position) were not to the required standard. Also, in many tests it was not clear whether the videoconferencing session was encrypted end-to-end. If the connection was not (end-to-end) encrypted this was caused by configurations in the control devices and sometimes also with the end user facilities in the national judicial network infrastructures.</w:t>
      </w:r>
    </w:p>
    <w:p w:rsidR="00E55461" w:rsidRPr="00E55461" w:rsidRDefault="00E55461" w:rsidP="00E55461">
      <w:pPr>
        <w:spacing w:after="0" w:line="259" w:lineRule="auto"/>
        <w:rPr>
          <w:rFonts w:eastAsia="Calibri"/>
          <w:szCs w:val="22"/>
        </w:rPr>
      </w:pPr>
    </w:p>
    <w:p w:rsidR="00E55461" w:rsidRPr="00E55461" w:rsidRDefault="00E55461" w:rsidP="00E55461">
      <w:pPr>
        <w:spacing w:after="0" w:line="259" w:lineRule="auto"/>
        <w:rPr>
          <w:rFonts w:eastAsia="Calibri"/>
          <w:szCs w:val="22"/>
        </w:rPr>
      </w:pPr>
      <w:r w:rsidRPr="00E55461">
        <w:rPr>
          <w:rFonts w:eastAsia="Calibri"/>
          <w:szCs w:val="22"/>
        </w:rPr>
        <w:t>In addition to this document, Work-stream 3 deliverable D3 "Recommendations on the practical application of technical standards for cross-border videoconferencing" provides the practical hints and tips to prevent failures and make the connection work.</w:t>
      </w:r>
    </w:p>
    <w:p w:rsidR="00E55461" w:rsidRPr="00E55461" w:rsidRDefault="00E55461" w:rsidP="00E55461">
      <w:pPr>
        <w:spacing w:after="0" w:line="259" w:lineRule="auto"/>
        <w:rPr>
          <w:rFonts w:eastAsia="Calibri"/>
          <w:szCs w:val="22"/>
        </w:rPr>
      </w:pPr>
    </w:p>
    <w:p w:rsidR="00E55461" w:rsidRPr="00E55461" w:rsidRDefault="00E55461" w:rsidP="00E55461">
      <w:pPr>
        <w:spacing w:after="0" w:line="259" w:lineRule="auto"/>
        <w:rPr>
          <w:rFonts w:eastAsia="Calibri" w:cs="Calibri"/>
          <w:szCs w:val="22"/>
        </w:rPr>
      </w:pPr>
      <w:r w:rsidRPr="00E55461">
        <w:rPr>
          <w:rFonts w:eastAsia="Calibri" w:cs="Calibri"/>
          <w:szCs w:val="22"/>
        </w:rPr>
        <w:t>In conclusion the overall objective of WS2 Practical Testing of cross-border videoconferencing connections has been achieved. In the judicial domain, cross-border videoconferencing is easy to use but not as yet as easy as telephony, as in many cases legal professionals still need technical support to connect a videoconferencing facility. In the sh</w:t>
      </w:r>
      <w:r w:rsidR="005E4167">
        <w:rPr>
          <w:rFonts w:eastAsia="Calibri" w:cs="Calibri"/>
          <w:szCs w:val="22"/>
        </w:rPr>
        <w:t>ort term it is recommended that:</w:t>
      </w:r>
      <w:r w:rsidRPr="00E55461">
        <w:rPr>
          <w:rFonts w:eastAsia="Calibri" w:cs="Calibri"/>
          <w:szCs w:val="22"/>
        </w:rPr>
        <w:t xml:space="preserve"> </w:t>
      </w:r>
    </w:p>
    <w:p w:rsidR="00E55461" w:rsidRPr="00E55461" w:rsidRDefault="00E55461" w:rsidP="00E55461">
      <w:pPr>
        <w:numPr>
          <w:ilvl w:val="0"/>
          <w:numId w:val="7"/>
        </w:numPr>
        <w:spacing w:after="0" w:line="259" w:lineRule="auto"/>
        <w:contextualSpacing/>
        <w:rPr>
          <w:rFonts w:cs="Calibri"/>
        </w:rPr>
      </w:pPr>
      <w:r w:rsidRPr="00E55461">
        <w:rPr>
          <w:rFonts w:cs="Calibri"/>
        </w:rPr>
        <w:t>technicians check if and how two videoconferencing facilities work together before they are actually used for a cross-border judicial proceeding;</w:t>
      </w:r>
    </w:p>
    <w:p w:rsidR="00E55461" w:rsidRPr="00E55461" w:rsidRDefault="00E55461" w:rsidP="00E55461">
      <w:pPr>
        <w:numPr>
          <w:ilvl w:val="0"/>
          <w:numId w:val="7"/>
        </w:numPr>
        <w:spacing w:after="0" w:line="259" w:lineRule="auto"/>
        <w:contextualSpacing/>
        <w:rPr>
          <w:rFonts w:cs="Calibri"/>
        </w:rPr>
      </w:pPr>
      <w:proofErr w:type="gramStart"/>
      <w:r w:rsidRPr="00E55461">
        <w:rPr>
          <w:rFonts w:cs="Calibri"/>
        </w:rPr>
        <w:t>the</w:t>
      </w:r>
      <w:proofErr w:type="gramEnd"/>
      <w:r w:rsidRPr="00E55461">
        <w:rPr>
          <w:rFonts w:cs="Calibri"/>
        </w:rPr>
        <w:t xml:space="preserve"> key findings of the tests are used to help </w:t>
      </w:r>
      <w:r>
        <w:rPr>
          <w:rFonts w:cs="Calibri"/>
        </w:rPr>
        <w:t>develop best practices</w:t>
      </w:r>
      <w:r w:rsidRPr="00E55461">
        <w:rPr>
          <w:rFonts w:cs="Calibri"/>
        </w:rPr>
        <w:t xml:space="preserve"> for technological, ergonomic and organisational aspects of cross-border videoconferencing to improve the ease to connect and use videoconferencing facilities, so that legal professionals need </w:t>
      </w:r>
      <w:r w:rsidR="00AF1FCD">
        <w:rPr>
          <w:rFonts w:cs="Calibri"/>
        </w:rPr>
        <w:t>less</w:t>
      </w:r>
      <w:r w:rsidRPr="00E55461">
        <w:rPr>
          <w:rFonts w:cs="Calibri"/>
        </w:rPr>
        <w:t xml:space="preserve"> </w:t>
      </w:r>
      <w:r>
        <w:rPr>
          <w:rFonts w:cs="Calibri"/>
        </w:rPr>
        <w:t xml:space="preserve">technical </w:t>
      </w:r>
      <w:r w:rsidRPr="00E55461">
        <w:rPr>
          <w:rFonts w:cs="Calibri"/>
        </w:rPr>
        <w:t>support.</w:t>
      </w:r>
    </w:p>
    <w:p w:rsidR="00E55461" w:rsidRPr="00AD41D0" w:rsidRDefault="00E55461" w:rsidP="00AD41D0">
      <w:pPr>
        <w:spacing w:after="0" w:line="259" w:lineRule="auto"/>
        <w:rPr>
          <w:rFonts w:eastAsia="Calibri" w:cs="Calibri"/>
          <w:szCs w:val="22"/>
        </w:rPr>
      </w:pPr>
      <w:r w:rsidRPr="00E55461">
        <w:rPr>
          <w:rFonts w:eastAsia="Calibri" w:cs="Calibri"/>
          <w:szCs w:val="22"/>
        </w:rPr>
        <w:t xml:space="preserve">These will help Member States to take advantage of </w:t>
      </w:r>
      <w:r w:rsidRPr="00E55461">
        <w:rPr>
          <w:rFonts w:eastAsia="Calibri"/>
          <w:szCs w:val="22"/>
        </w:rPr>
        <w:t>the great potential of videoconferencing and be beneficial to the growing number of cross-border judicial proceedings in the European Union.</w:t>
      </w:r>
    </w:p>
    <w:p w:rsidR="00906339" w:rsidRPr="00A12128" w:rsidRDefault="00906339" w:rsidP="00D723EF">
      <w:pPr>
        <w:pStyle w:val="Heading1Unumbered"/>
      </w:pPr>
      <w:bookmarkStart w:id="25" w:name="_Toc473302357"/>
      <w:r w:rsidRPr="00A12128">
        <w:lastRenderedPageBreak/>
        <w:t>History</w:t>
      </w:r>
      <w:bookmarkEnd w:id="2"/>
      <w:bookmarkEnd w:id="25"/>
    </w:p>
    <w:tbl>
      <w:tblPr>
        <w:tblW w:w="0" w:type="auto"/>
        <w:tblInd w:w="108" w:type="dxa"/>
        <w:tblBorders>
          <w:top w:val="single" w:sz="24" w:space="0" w:color="244061"/>
          <w:left w:val="single" w:sz="24" w:space="0" w:color="244061"/>
          <w:bottom w:val="single" w:sz="24" w:space="0" w:color="244061"/>
          <w:right w:val="single" w:sz="24" w:space="0" w:color="244061"/>
          <w:insideH w:val="single" w:sz="24" w:space="0" w:color="244061"/>
          <w:insideV w:val="single" w:sz="24" w:space="0" w:color="244061"/>
        </w:tblBorders>
        <w:tblLook w:val="0000" w:firstRow="0" w:lastRow="0" w:firstColumn="0" w:lastColumn="0" w:noHBand="0" w:noVBand="0"/>
      </w:tblPr>
      <w:tblGrid>
        <w:gridCol w:w="957"/>
        <w:gridCol w:w="1278"/>
        <w:gridCol w:w="3672"/>
        <w:gridCol w:w="2004"/>
      </w:tblGrid>
      <w:tr w:rsidR="00906339" w:rsidRPr="00A12128" w:rsidTr="001E677F">
        <w:tc>
          <w:tcPr>
            <w:tcW w:w="957" w:type="dxa"/>
            <w:tcBorders>
              <w:top w:val="single" w:sz="8" w:space="0" w:color="002060"/>
              <w:left w:val="single" w:sz="8" w:space="0" w:color="002060"/>
              <w:bottom w:val="single" w:sz="8" w:space="0" w:color="002060"/>
              <w:right w:val="single" w:sz="8" w:space="0" w:color="002060"/>
            </w:tcBorders>
            <w:shd w:val="clear" w:color="auto" w:fill="C6D9F1"/>
          </w:tcPr>
          <w:p w:rsidR="00906339" w:rsidRPr="00A12128" w:rsidRDefault="00906339" w:rsidP="00906339">
            <w:pPr>
              <w:widowControl w:val="0"/>
              <w:rPr>
                <w:rFonts w:cs="Calibri"/>
                <w:i/>
                <w:szCs w:val="22"/>
              </w:rPr>
            </w:pPr>
            <w:r w:rsidRPr="00A12128">
              <w:rPr>
                <w:rFonts w:cs="Calibri"/>
                <w:i/>
                <w:szCs w:val="22"/>
              </w:rPr>
              <w:t>Version</w:t>
            </w:r>
          </w:p>
        </w:tc>
        <w:tc>
          <w:tcPr>
            <w:tcW w:w="1278" w:type="dxa"/>
            <w:tcBorders>
              <w:top w:val="single" w:sz="8" w:space="0" w:color="002060"/>
              <w:left w:val="single" w:sz="8" w:space="0" w:color="002060"/>
              <w:bottom w:val="single" w:sz="8" w:space="0" w:color="002060"/>
              <w:right w:val="single" w:sz="8" w:space="0" w:color="002060"/>
            </w:tcBorders>
            <w:shd w:val="clear" w:color="auto" w:fill="C6D9F1"/>
          </w:tcPr>
          <w:p w:rsidR="00906339" w:rsidRPr="00A12128" w:rsidRDefault="00906339" w:rsidP="00906339">
            <w:pPr>
              <w:widowControl w:val="0"/>
              <w:rPr>
                <w:rFonts w:cs="Calibri"/>
                <w:i/>
                <w:szCs w:val="22"/>
              </w:rPr>
            </w:pPr>
            <w:r w:rsidRPr="00A12128">
              <w:rPr>
                <w:rFonts w:cs="Calibri"/>
                <w:i/>
                <w:szCs w:val="22"/>
              </w:rPr>
              <w:t>Date</w:t>
            </w:r>
          </w:p>
        </w:tc>
        <w:tc>
          <w:tcPr>
            <w:tcW w:w="3672" w:type="dxa"/>
            <w:tcBorders>
              <w:top w:val="single" w:sz="8" w:space="0" w:color="002060"/>
              <w:left w:val="single" w:sz="8" w:space="0" w:color="002060"/>
              <w:bottom w:val="single" w:sz="8" w:space="0" w:color="002060"/>
              <w:right w:val="single" w:sz="8" w:space="0" w:color="002060"/>
            </w:tcBorders>
            <w:shd w:val="clear" w:color="auto" w:fill="C6D9F1"/>
          </w:tcPr>
          <w:p w:rsidR="00906339" w:rsidRPr="00A12128" w:rsidRDefault="00906339" w:rsidP="00906339">
            <w:pPr>
              <w:widowControl w:val="0"/>
              <w:rPr>
                <w:rFonts w:cs="Calibri"/>
                <w:i/>
                <w:szCs w:val="22"/>
              </w:rPr>
            </w:pPr>
            <w:r w:rsidRPr="00A12128">
              <w:rPr>
                <w:rFonts w:cs="Calibri"/>
                <w:i/>
                <w:szCs w:val="22"/>
              </w:rPr>
              <w:t>Changes made</w:t>
            </w:r>
          </w:p>
        </w:tc>
        <w:tc>
          <w:tcPr>
            <w:tcW w:w="2004" w:type="dxa"/>
            <w:tcBorders>
              <w:top w:val="single" w:sz="8" w:space="0" w:color="002060"/>
              <w:left w:val="single" w:sz="8" w:space="0" w:color="002060"/>
              <w:bottom w:val="single" w:sz="8" w:space="0" w:color="002060"/>
              <w:right w:val="single" w:sz="8" w:space="0" w:color="002060"/>
            </w:tcBorders>
            <w:shd w:val="clear" w:color="auto" w:fill="C6D9F1"/>
          </w:tcPr>
          <w:p w:rsidR="00906339" w:rsidRPr="00A12128" w:rsidRDefault="00906339" w:rsidP="00906339">
            <w:pPr>
              <w:widowControl w:val="0"/>
              <w:rPr>
                <w:rFonts w:cs="Calibri"/>
                <w:i/>
                <w:szCs w:val="22"/>
              </w:rPr>
            </w:pPr>
            <w:r w:rsidRPr="00A12128">
              <w:rPr>
                <w:rFonts w:cs="Calibri"/>
                <w:i/>
                <w:szCs w:val="22"/>
              </w:rPr>
              <w:t>Modified by</w:t>
            </w:r>
          </w:p>
        </w:tc>
      </w:tr>
      <w:tr w:rsidR="00906339" w:rsidRPr="00A12128" w:rsidTr="001E677F">
        <w:tc>
          <w:tcPr>
            <w:tcW w:w="957" w:type="dxa"/>
            <w:tcBorders>
              <w:top w:val="single" w:sz="8" w:space="0" w:color="002060"/>
              <w:left w:val="single" w:sz="8" w:space="0" w:color="002060"/>
              <w:bottom w:val="single" w:sz="8" w:space="0" w:color="002060"/>
              <w:right w:val="single" w:sz="8" w:space="0" w:color="002060"/>
            </w:tcBorders>
          </w:tcPr>
          <w:p w:rsidR="00906339" w:rsidRPr="00A12128" w:rsidRDefault="00303B4A" w:rsidP="00303B4A">
            <w:r w:rsidRPr="00A12128">
              <w:t>A(1)</w:t>
            </w:r>
          </w:p>
        </w:tc>
        <w:tc>
          <w:tcPr>
            <w:tcW w:w="1278" w:type="dxa"/>
            <w:tcBorders>
              <w:top w:val="single" w:sz="8" w:space="0" w:color="002060"/>
              <w:left w:val="single" w:sz="8" w:space="0" w:color="002060"/>
              <w:bottom w:val="single" w:sz="8" w:space="0" w:color="002060"/>
              <w:right w:val="single" w:sz="8" w:space="0" w:color="002060"/>
            </w:tcBorders>
          </w:tcPr>
          <w:p w:rsidR="00906339" w:rsidRPr="00A12128" w:rsidRDefault="00303B4A" w:rsidP="00303B4A">
            <w:r w:rsidRPr="00A12128">
              <w:t>31/05/2016</w:t>
            </w:r>
          </w:p>
        </w:tc>
        <w:tc>
          <w:tcPr>
            <w:tcW w:w="3672" w:type="dxa"/>
            <w:tcBorders>
              <w:top w:val="single" w:sz="8" w:space="0" w:color="002060"/>
              <w:left w:val="single" w:sz="8" w:space="0" w:color="002060"/>
              <w:bottom w:val="single" w:sz="8" w:space="0" w:color="002060"/>
              <w:right w:val="single" w:sz="8" w:space="0" w:color="002060"/>
            </w:tcBorders>
          </w:tcPr>
          <w:p w:rsidR="00906339" w:rsidRPr="00A12128" w:rsidRDefault="00FE3EE5" w:rsidP="004C5028">
            <w:r w:rsidRPr="00A12128">
              <w:t>very initial;</w:t>
            </w:r>
            <w:r w:rsidR="00303B4A" w:rsidRPr="00A12128">
              <w:t xml:space="preserve"> discussed in Jönköping</w:t>
            </w:r>
          </w:p>
        </w:tc>
        <w:tc>
          <w:tcPr>
            <w:tcW w:w="2004" w:type="dxa"/>
            <w:tcBorders>
              <w:top w:val="single" w:sz="8" w:space="0" w:color="002060"/>
              <w:left w:val="single" w:sz="8" w:space="0" w:color="002060"/>
              <w:bottom w:val="single" w:sz="8" w:space="0" w:color="002060"/>
              <w:right w:val="single" w:sz="8" w:space="0" w:color="002060"/>
            </w:tcBorders>
          </w:tcPr>
          <w:p w:rsidR="00906339" w:rsidRPr="00A12128" w:rsidRDefault="00A12128" w:rsidP="004C5028">
            <w:r w:rsidRPr="00A12128">
              <w:t>A</w:t>
            </w:r>
            <w:r w:rsidR="00303B4A" w:rsidRPr="00A12128">
              <w:t>uthor</w:t>
            </w:r>
          </w:p>
        </w:tc>
      </w:tr>
      <w:tr w:rsidR="00906339" w:rsidRPr="00A12128" w:rsidTr="001E677F">
        <w:trPr>
          <w:trHeight w:val="283"/>
        </w:trPr>
        <w:tc>
          <w:tcPr>
            <w:tcW w:w="957" w:type="dxa"/>
            <w:tcBorders>
              <w:top w:val="single" w:sz="8" w:space="0" w:color="002060"/>
              <w:left w:val="single" w:sz="8" w:space="0" w:color="002060"/>
              <w:bottom w:val="single" w:sz="8" w:space="0" w:color="002060"/>
              <w:right w:val="single" w:sz="8" w:space="0" w:color="002060"/>
            </w:tcBorders>
          </w:tcPr>
          <w:p w:rsidR="00906339" w:rsidRPr="00A12128" w:rsidRDefault="004C7033" w:rsidP="004C7033">
            <w:r w:rsidRPr="00A12128">
              <w:t>A</w:t>
            </w:r>
            <w:r w:rsidR="00303B4A" w:rsidRPr="00A12128">
              <w:t>(</w:t>
            </w:r>
            <w:r w:rsidRPr="00A12128">
              <w:t>2</w:t>
            </w:r>
            <w:r w:rsidR="00303B4A" w:rsidRPr="00A12128">
              <w:t>)</w:t>
            </w:r>
          </w:p>
        </w:tc>
        <w:tc>
          <w:tcPr>
            <w:tcW w:w="1278" w:type="dxa"/>
            <w:tcBorders>
              <w:top w:val="single" w:sz="8" w:space="0" w:color="002060"/>
              <w:left w:val="single" w:sz="8" w:space="0" w:color="002060"/>
              <w:bottom w:val="single" w:sz="8" w:space="0" w:color="002060"/>
              <w:right w:val="single" w:sz="8" w:space="0" w:color="002060"/>
            </w:tcBorders>
          </w:tcPr>
          <w:p w:rsidR="00906339" w:rsidRPr="00A12128" w:rsidRDefault="00FE3EE5" w:rsidP="00303B4A">
            <w:r w:rsidRPr="00A12128">
              <w:t>24</w:t>
            </w:r>
            <w:r w:rsidR="00303B4A" w:rsidRPr="00A12128">
              <w:t>/08/2016</w:t>
            </w:r>
          </w:p>
        </w:tc>
        <w:tc>
          <w:tcPr>
            <w:tcW w:w="3672" w:type="dxa"/>
            <w:tcBorders>
              <w:top w:val="single" w:sz="8" w:space="0" w:color="002060"/>
              <w:left w:val="single" w:sz="8" w:space="0" w:color="002060"/>
              <w:bottom w:val="single" w:sz="8" w:space="0" w:color="002060"/>
              <w:right w:val="single" w:sz="8" w:space="0" w:color="002060"/>
            </w:tcBorders>
          </w:tcPr>
          <w:p w:rsidR="00906339" w:rsidRPr="00A12128" w:rsidRDefault="00FE3EE5" w:rsidP="00FE3EE5">
            <w:r w:rsidRPr="00A12128">
              <w:t>1</w:t>
            </w:r>
            <w:r w:rsidRPr="00A12128">
              <w:rPr>
                <w:vertAlign w:val="superscript"/>
              </w:rPr>
              <w:t>st</w:t>
            </w:r>
            <w:r w:rsidRPr="00A12128">
              <w:t xml:space="preserve"> draft; to be reviewed by partners</w:t>
            </w:r>
          </w:p>
        </w:tc>
        <w:tc>
          <w:tcPr>
            <w:tcW w:w="2004" w:type="dxa"/>
            <w:tcBorders>
              <w:top w:val="single" w:sz="8" w:space="0" w:color="002060"/>
              <w:left w:val="single" w:sz="8" w:space="0" w:color="002060"/>
              <w:bottom w:val="single" w:sz="8" w:space="0" w:color="002060"/>
              <w:right w:val="single" w:sz="8" w:space="0" w:color="002060"/>
            </w:tcBorders>
          </w:tcPr>
          <w:p w:rsidR="00906339" w:rsidRPr="00A12128" w:rsidRDefault="00A12128" w:rsidP="00303B4A">
            <w:r w:rsidRPr="00A12128">
              <w:t>A</w:t>
            </w:r>
            <w:r w:rsidR="00303B4A" w:rsidRPr="00A12128">
              <w:t>uthor</w:t>
            </w:r>
          </w:p>
        </w:tc>
      </w:tr>
      <w:tr w:rsidR="00906339" w:rsidRPr="00A12128" w:rsidTr="001E677F">
        <w:tc>
          <w:tcPr>
            <w:tcW w:w="957" w:type="dxa"/>
            <w:tcBorders>
              <w:top w:val="single" w:sz="8" w:space="0" w:color="002060"/>
              <w:left w:val="single" w:sz="8" w:space="0" w:color="002060"/>
              <w:bottom w:val="single" w:sz="8" w:space="0" w:color="002060"/>
              <w:right w:val="single" w:sz="8" w:space="0" w:color="002060"/>
            </w:tcBorders>
          </w:tcPr>
          <w:p w:rsidR="00906339" w:rsidRPr="00A12128" w:rsidRDefault="00AF501A" w:rsidP="00AF501A">
            <w:r w:rsidRPr="00A12128">
              <w:t>A(3)</w:t>
            </w:r>
          </w:p>
        </w:tc>
        <w:tc>
          <w:tcPr>
            <w:tcW w:w="1278" w:type="dxa"/>
            <w:tcBorders>
              <w:top w:val="single" w:sz="8" w:space="0" w:color="002060"/>
              <w:left w:val="single" w:sz="8" w:space="0" w:color="002060"/>
              <w:bottom w:val="single" w:sz="8" w:space="0" w:color="002060"/>
              <w:right w:val="single" w:sz="8" w:space="0" w:color="002060"/>
            </w:tcBorders>
          </w:tcPr>
          <w:p w:rsidR="00906339" w:rsidRPr="00A12128" w:rsidRDefault="00E368C2" w:rsidP="00AF501A">
            <w:r w:rsidRPr="00A12128">
              <w:t>19</w:t>
            </w:r>
            <w:r w:rsidR="00AF501A" w:rsidRPr="00A12128">
              <w:t>/10/2016</w:t>
            </w:r>
          </w:p>
        </w:tc>
        <w:tc>
          <w:tcPr>
            <w:tcW w:w="3672" w:type="dxa"/>
            <w:tcBorders>
              <w:top w:val="single" w:sz="8" w:space="0" w:color="002060"/>
              <w:left w:val="single" w:sz="8" w:space="0" w:color="002060"/>
              <w:bottom w:val="single" w:sz="8" w:space="0" w:color="002060"/>
              <w:right w:val="single" w:sz="8" w:space="0" w:color="002060"/>
            </w:tcBorders>
          </w:tcPr>
          <w:p w:rsidR="00906339" w:rsidRPr="00A12128" w:rsidRDefault="00AF501A" w:rsidP="00AF501A">
            <w:r w:rsidRPr="00A12128">
              <w:t>2</w:t>
            </w:r>
            <w:r w:rsidRPr="00A12128">
              <w:rPr>
                <w:vertAlign w:val="superscript"/>
              </w:rPr>
              <w:t>nd</w:t>
            </w:r>
            <w:r w:rsidRPr="00A12128">
              <w:t xml:space="preserve"> draft; to be reviewed by partners</w:t>
            </w:r>
          </w:p>
        </w:tc>
        <w:tc>
          <w:tcPr>
            <w:tcW w:w="2004" w:type="dxa"/>
            <w:tcBorders>
              <w:top w:val="single" w:sz="8" w:space="0" w:color="002060"/>
              <w:left w:val="single" w:sz="8" w:space="0" w:color="002060"/>
              <w:bottom w:val="single" w:sz="8" w:space="0" w:color="002060"/>
              <w:right w:val="single" w:sz="8" w:space="0" w:color="002060"/>
            </w:tcBorders>
          </w:tcPr>
          <w:p w:rsidR="00906339" w:rsidRPr="00A12128" w:rsidRDefault="00A12128" w:rsidP="00AF501A">
            <w:r w:rsidRPr="00A12128">
              <w:t>A</w:t>
            </w:r>
            <w:r w:rsidR="00AF501A" w:rsidRPr="00A12128">
              <w:t>uthor</w:t>
            </w:r>
          </w:p>
        </w:tc>
      </w:tr>
      <w:tr w:rsidR="001E677F" w:rsidRPr="00A12128" w:rsidTr="001E677F">
        <w:tc>
          <w:tcPr>
            <w:tcW w:w="957" w:type="dxa"/>
            <w:tcBorders>
              <w:top w:val="single" w:sz="8" w:space="0" w:color="002060"/>
              <w:left w:val="single" w:sz="8" w:space="0" w:color="002060"/>
              <w:bottom w:val="single" w:sz="8" w:space="0" w:color="002060"/>
              <w:right w:val="single" w:sz="8" w:space="0" w:color="002060"/>
            </w:tcBorders>
          </w:tcPr>
          <w:p w:rsidR="001E677F" w:rsidRPr="00A12128" w:rsidRDefault="001E677F" w:rsidP="001E677F">
            <w:r>
              <w:t>A(4</w:t>
            </w:r>
            <w:r w:rsidRPr="00A12128">
              <w:t>)</w:t>
            </w:r>
          </w:p>
        </w:tc>
        <w:tc>
          <w:tcPr>
            <w:tcW w:w="1278" w:type="dxa"/>
            <w:tcBorders>
              <w:top w:val="single" w:sz="8" w:space="0" w:color="002060"/>
              <w:left w:val="single" w:sz="8" w:space="0" w:color="002060"/>
              <w:bottom w:val="single" w:sz="8" w:space="0" w:color="002060"/>
              <w:right w:val="single" w:sz="8" w:space="0" w:color="002060"/>
            </w:tcBorders>
          </w:tcPr>
          <w:p w:rsidR="001E677F" w:rsidRPr="00A12128" w:rsidRDefault="001E677F" w:rsidP="001E677F">
            <w:r>
              <w:t>27</w:t>
            </w:r>
            <w:r w:rsidRPr="00A12128">
              <w:t>/10/2016</w:t>
            </w:r>
          </w:p>
        </w:tc>
        <w:tc>
          <w:tcPr>
            <w:tcW w:w="3672" w:type="dxa"/>
            <w:tcBorders>
              <w:top w:val="single" w:sz="8" w:space="0" w:color="002060"/>
              <w:left w:val="single" w:sz="8" w:space="0" w:color="002060"/>
              <w:bottom w:val="single" w:sz="8" w:space="0" w:color="002060"/>
              <w:right w:val="single" w:sz="8" w:space="0" w:color="002060"/>
            </w:tcBorders>
          </w:tcPr>
          <w:p w:rsidR="001E677F" w:rsidRPr="00A12128" w:rsidRDefault="001E677F" w:rsidP="001E677F">
            <w:r>
              <w:t>3</w:t>
            </w:r>
            <w:r w:rsidRPr="001E677F">
              <w:rPr>
                <w:vertAlign w:val="superscript"/>
              </w:rPr>
              <w:t>rd</w:t>
            </w:r>
            <w:r w:rsidRPr="00A12128">
              <w:t xml:space="preserve"> draft; to be reviewed by partners</w:t>
            </w:r>
          </w:p>
        </w:tc>
        <w:tc>
          <w:tcPr>
            <w:tcW w:w="2004" w:type="dxa"/>
            <w:tcBorders>
              <w:top w:val="single" w:sz="8" w:space="0" w:color="002060"/>
              <w:left w:val="single" w:sz="8" w:space="0" w:color="002060"/>
              <w:bottom w:val="single" w:sz="8" w:space="0" w:color="002060"/>
              <w:right w:val="single" w:sz="8" w:space="0" w:color="002060"/>
            </w:tcBorders>
          </w:tcPr>
          <w:p w:rsidR="001E677F" w:rsidRPr="00A12128" w:rsidRDefault="001E677F" w:rsidP="001E677F">
            <w:r w:rsidRPr="00A12128">
              <w:t>Author</w:t>
            </w:r>
          </w:p>
        </w:tc>
      </w:tr>
      <w:tr w:rsidR="00771715" w:rsidRPr="00A12128" w:rsidTr="00771715">
        <w:tc>
          <w:tcPr>
            <w:tcW w:w="957" w:type="dxa"/>
            <w:tcBorders>
              <w:top w:val="single" w:sz="8" w:space="0" w:color="002060"/>
              <w:left w:val="single" w:sz="8" w:space="0" w:color="002060"/>
              <w:bottom w:val="single" w:sz="8" w:space="0" w:color="002060"/>
              <w:right w:val="single" w:sz="8" w:space="0" w:color="002060"/>
            </w:tcBorders>
          </w:tcPr>
          <w:p w:rsidR="00771715" w:rsidRPr="00A12128" w:rsidRDefault="00771715" w:rsidP="00771715">
            <w:r>
              <w:t>A(5</w:t>
            </w:r>
            <w:r w:rsidRPr="00A12128">
              <w:t>)</w:t>
            </w:r>
          </w:p>
        </w:tc>
        <w:tc>
          <w:tcPr>
            <w:tcW w:w="1278" w:type="dxa"/>
            <w:tcBorders>
              <w:top w:val="single" w:sz="8" w:space="0" w:color="002060"/>
              <w:left w:val="single" w:sz="8" w:space="0" w:color="002060"/>
              <w:bottom w:val="single" w:sz="8" w:space="0" w:color="002060"/>
              <w:right w:val="single" w:sz="8" w:space="0" w:color="002060"/>
            </w:tcBorders>
          </w:tcPr>
          <w:p w:rsidR="00771715" w:rsidRPr="00A12128" w:rsidRDefault="00771715" w:rsidP="00771715">
            <w:r>
              <w:t>04</w:t>
            </w:r>
            <w:r w:rsidRPr="00A12128">
              <w:t>/1</w:t>
            </w:r>
            <w:r>
              <w:t>1</w:t>
            </w:r>
            <w:r w:rsidRPr="00A12128">
              <w:t>/2016</w:t>
            </w:r>
          </w:p>
        </w:tc>
        <w:tc>
          <w:tcPr>
            <w:tcW w:w="3672" w:type="dxa"/>
            <w:tcBorders>
              <w:top w:val="single" w:sz="8" w:space="0" w:color="002060"/>
              <w:left w:val="single" w:sz="8" w:space="0" w:color="002060"/>
              <w:bottom w:val="single" w:sz="8" w:space="0" w:color="002060"/>
              <w:right w:val="single" w:sz="8" w:space="0" w:color="002060"/>
            </w:tcBorders>
          </w:tcPr>
          <w:p w:rsidR="00771715" w:rsidRPr="00A12128" w:rsidRDefault="00771715" w:rsidP="00771715">
            <w:r>
              <w:t>1</w:t>
            </w:r>
            <w:r w:rsidRPr="00771715">
              <w:rPr>
                <w:vertAlign w:val="superscript"/>
              </w:rPr>
              <w:t>st</w:t>
            </w:r>
            <w:r>
              <w:t xml:space="preserve"> final draft</w:t>
            </w:r>
            <w:r w:rsidRPr="00A12128">
              <w:t xml:space="preserve">; to be </w:t>
            </w:r>
            <w:r>
              <w:t>approved</w:t>
            </w:r>
          </w:p>
        </w:tc>
        <w:tc>
          <w:tcPr>
            <w:tcW w:w="2004" w:type="dxa"/>
            <w:tcBorders>
              <w:top w:val="single" w:sz="8" w:space="0" w:color="002060"/>
              <w:left w:val="single" w:sz="8" w:space="0" w:color="002060"/>
              <w:bottom w:val="single" w:sz="8" w:space="0" w:color="002060"/>
              <w:right w:val="single" w:sz="8" w:space="0" w:color="002060"/>
            </w:tcBorders>
          </w:tcPr>
          <w:p w:rsidR="00771715" w:rsidRPr="00A12128" w:rsidRDefault="00771715" w:rsidP="00771715">
            <w:r w:rsidRPr="00A12128">
              <w:t>Author</w:t>
            </w:r>
          </w:p>
        </w:tc>
      </w:tr>
      <w:tr w:rsidR="002544AE" w:rsidRPr="00A12128" w:rsidTr="009A436E">
        <w:tc>
          <w:tcPr>
            <w:tcW w:w="957" w:type="dxa"/>
            <w:tcBorders>
              <w:top w:val="single" w:sz="8" w:space="0" w:color="002060"/>
              <w:left w:val="single" w:sz="8" w:space="0" w:color="002060"/>
              <w:bottom w:val="single" w:sz="8" w:space="0" w:color="002060"/>
              <w:right w:val="single" w:sz="8" w:space="0" w:color="002060"/>
            </w:tcBorders>
          </w:tcPr>
          <w:p w:rsidR="002544AE" w:rsidRPr="00A12128" w:rsidRDefault="002544AE" w:rsidP="002544AE">
            <w:r>
              <w:t>A(6</w:t>
            </w:r>
            <w:r w:rsidRPr="00A12128">
              <w:t>)</w:t>
            </w:r>
          </w:p>
        </w:tc>
        <w:tc>
          <w:tcPr>
            <w:tcW w:w="1278" w:type="dxa"/>
            <w:tcBorders>
              <w:top w:val="single" w:sz="8" w:space="0" w:color="002060"/>
              <w:left w:val="single" w:sz="8" w:space="0" w:color="002060"/>
              <w:bottom w:val="single" w:sz="8" w:space="0" w:color="002060"/>
              <w:right w:val="single" w:sz="8" w:space="0" w:color="002060"/>
            </w:tcBorders>
          </w:tcPr>
          <w:p w:rsidR="002544AE" w:rsidRPr="00A12128" w:rsidRDefault="005B438D" w:rsidP="002544AE">
            <w:r>
              <w:t>2</w:t>
            </w:r>
            <w:r w:rsidR="002544AE">
              <w:t>1/12</w:t>
            </w:r>
            <w:r w:rsidR="002544AE" w:rsidRPr="00A12128">
              <w:t>/2016</w:t>
            </w:r>
          </w:p>
        </w:tc>
        <w:tc>
          <w:tcPr>
            <w:tcW w:w="3672" w:type="dxa"/>
            <w:tcBorders>
              <w:top w:val="single" w:sz="8" w:space="0" w:color="002060"/>
              <w:left w:val="single" w:sz="8" w:space="0" w:color="002060"/>
              <w:bottom w:val="single" w:sz="8" w:space="0" w:color="002060"/>
              <w:right w:val="single" w:sz="8" w:space="0" w:color="002060"/>
            </w:tcBorders>
          </w:tcPr>
          <w:p w:rsidR="002544AE" w:rsidRPr="00A12128" w:rsidRDefault="002544AE" w:rsidP="002544AE">
            <w:r>
              <w:t>2</w:t>
            </w:r>
            <w:r w:rsidRPr="002544AE">
              <w:rPr>
                <w:vertAlign w:val="superscript"/>
              </w:rPr>
              <w:t>nd</w:t>
            </w:r>
            <w:r>
              <w:t xml:space="preserve"> final draft</w:t>
            </w:r>
            <w:r w:rsidRPr="00A12128">
              <w:t xml:space="preserve">; to be </w:t>
            </w:r>
            <w:r>
              <w:t>approved</w:t>
            </w:r>
          </w:p>
        </w:tc>
        <w:tc>
          <w:tcPr>
            <w:tcW w:w="2004" w:type="dxa"/>
            <w:tcBorders>
              <w:top w:val="single" w:sz="8" w:space="0" w:color="002060"/>
              <w:left w:val="single" w:sz="8" w:space="0" w:color="002060"/>
              <w:bottom w:val="single" w:sz="8" w:space="0" w:color="002060"/>
              <w:right w:val="single" w:sz="8" w:space="0" w:color="002060"/>
            </w:tcBorders>
          </w:tcPr>
          <w:p w:rsidR="002544AE" w:rsidRPr="00A12128" w:rsidRDefault="002544AE" w:rsidP="009A436E">
            <w:r w:rsidRPr="00A12128">
              <w:t>Author</w:t>
            </w:r>
          </w:p>
        </w:tc>
      </w:tr>
      <w:tr w:rsidR="004C7033" w:rsidRPr="00A12128" w:rsidTr="001E677F">
        <w:tc>
          <w:tcPr>
            <w:tcW w:w="957" w:type="dxa"/>
            <w:tcBorders>
              <w:top w:val="single" w:sz="8" w:space="0" w:color="002060"/>
              <w:left w:val="single" w:sz="8" w:space="0" w:color="002060"/>
              <w:bottom w:val="single" w:sz="8" w:space="0" w:color="002060"/>
              <w:right w:val="single" w:sz="8" w:space="0" w:color="002060"/>
            </w:tcBorders>
          </w:tcPr>
          <w:p w:rsidR="004C7033" w:rsidRPr="00A12128" w:rsidRDefault="004C7033" w:rsidP="004C7033">
            <w:r w:rsidRPr="00A12128">
              <w:t>A</w:t>
            </w:r>
          </w:p>
        </w:tc>
        <w:tc>
          <w:tcPr>
            <w:tcW w:w="1278" w:type="dxa"/>
            <w:tcBorders>
              <w:top w:val="single" w:sz="8" w:space="0" w:color="002060"/>
              <w:left w:val="single" w:sz="8" w:space="0" w:color="002060"/>
              <w:bottom w:val="single" w:sz="8" w:space="0" w:color="002060"/>
              <w:right w:val="single" w:sz="8" w:space="0" w:color="002060"/>
            </w:tcBorders>
          </w:tcPr>
          <w:p w:rsidR="004C7033" w:rsidRPr="00A12128" w:rsidRDefault="00CD01EF" w:rsidP="004C7033">
            <w:r>
              <w:t>30/12/2016</w:t>
            </w:r>
          </w:p>
        </w:tc>
        <w:tc>
          <w:tcPr>
            <w:tcW w:w="3672" w:type="dxa"/>
            <w:tcBorders>
              <w:top w:val="single" w:sz="8" w:space="0" w:color="002060"/>
              <w:left w:val="single" w:sz="8" w:space="0" w:color="002060"/>
              <w:bottom w:val="single" w:sz="8" w:space="0" w:color="002060"/>
              <w:right w:val="single" w:sz="8" w:space="0" w:color="002060"/>
            </w:tcBorders>
          </w:tcPr>
          <w:p w:rsidR="004C7033" w:rsidRPr="00A12128" w:rsidRDefault="004C7033" w:rsidP="004C7033">
            <w:r w:rsidRPr="00A12128">
              <w:t>final; to be submitted to EC</w:t>
            </w:r>
          </w:p>
        </w:tc>
        <w:tc>
          <w:tcPr>
            <w:tcW w:w="2004" w:type="dxa"/>
            <w:tcBorders>
              <w:top w:val="single" w:sz="8" w:space="0" w:color="002060"/>
              <w:left w:val="single" w:sz="8" w:space="0" w:color="002060"/>
              <w:bottom w:val="single" w:sz="8" w:space="0" w:color="002060"/>
              <w:right w:val="single" w:sz="8" w:space="0" w:color="002060"/>
            </w:tcBorders>
          </w:tcPr>
          <w:p w:rsidR="004C7033" w:rsidRPr="00A12128" w:rsidRDefault="00A12128" w:rsidP="004C7033">
            <w:r w:rsidRPr="00A12128">
              <w:t>A</w:t>
            </w:r>
            <w:r w:rsidR="004C7033" w:rsidRPr="00A12128">
              <w:t>uthor</w:t>
            </w:r>
          </w:p>
        </w:tc>
      </w:tr>
      <w:tr w:rsidR="00AF1FCD" w:rsidRPr="00A12128" w:rsidTr="001E677F">
        <w:tc>
          <w:tcPr>
            <w:tcW w:w="957" w:type="dxa"/>
            <w:tcBorders>
              <w:top w:val="single" w:sz="8" w:space="0" w:color="002060"/>
              <w:left w:val="single" w:sz="8" w:space="0" w:color="002060"/>
              <w:bottom w:val="single" w:sz="8" w:space="0" w:color="002060"/>
              <w:right w:val="single" w:sz="8" w:space="0" w:color="002060"/>
            </w:tcBorders>
          </w:tcPr>
          <w:p w:rsidR="00AF1FCD" w:rsidRPr="00A12128" w:rsidRDefault="00AF1FCD" w:rsidP="004C7033">
            <w:r>
              <w:t>B</w:t>
            </w:r>
          </w:p>
        </w:tc>
        <w:tc>
          <w:tcPr>
            <w:tcW w:w="1278" w:type="dxa"/>
            <w:tcBorders>
              <w:top w:val="single" w:sz="8" w:space="0" w:color="002060"/>
              <w:left w:val="single" w:sz="8" w:space="0" w:color="002060"/>
              <w:bottom w:val="single" w:sz="8" w:space="0" w:color="002060"/>
              <w:right w:val="single" w:sz="8" w:space="0" w:color="002060"/>
            </w:tcBorders>
          </w:tcPr>
          <w:p w:rsidR="00AF1FCD" w:rsidRDefault="00AF1FCD" w:rsidP="004C7033">
            <w:r>
              <w:t>23/01/2017</w:t>
            </w:r>
          </w:p>
        </w:tc>
        <w:tc>
          <w:tcPr>
            <w:tcW w:w="3672" w:type="dxa"/>
            <w:tcBorders>
              <w:top w:val="single" w:sz="8" w:space="0" w:color="002060"/>
              <w:left w:val="single" w:sz="8" w:space="0" w:color="002060"/>
              <w:bottom w:val="single" w:sz="8" w:space="0" w:color="002060"/>
              <w:right w:val="single" w:sz="8" w:space="0" w:color="002060"/>
            </w:tcBorders>
          </w:tcPr>
          <w:p w:rsidR="00AF1FCD" w:rsidRPr="00A12128" w:rsidRDefault="00AF1FCD" w:rsidP="004C7033">
            <w:r>
              <w:t>final; to be submitted to EC</w:t>
            </w:r>
          </w:p>
        </w:tc>
        <w:tc>
          <w:tcPr>
            <w:tcW w:w="2004" w:type="dxa"/>
            <w:tcBorders>
              <w:top w:val="single" w:sz="8" w:space="0" w:color="002060"/>
              <w:left w:val="single" w:sz="8" w:space="0" w:color="002060"/>
              <w:bottom w:val="single" w:sz="8" w:space="0" w:color="002060"/>
              <w:right w:val="single" w:sz="8" w:space="0" w:color="002060"/>
            </w:tcBorders>
          </w:tcPr>
          <w:p w:rsidR="00AF1FCD" w:rsidRPr="00A12128" w:rsidRDefault="00AF1FCD" w:rsidP="004C7033">
            <w:r>
              <w:t>Author</w:t>
            </w:r>
          </w:p>
        </w:tc>
      </w:tr>
      <w:tr w:rsidR="0033372D" w:rsidRPr="00A12128" w:rsidTr="001E677F">
        <w:tc>
          <w:tcPr>
            <w:tcW w:w="957" w:type="dxa"/>
            <w:tcBorders>
              <w:top w:val="single" w:sz="8" w:space="0" w:color="002060"/>
              <w:left w:val="single" w:sz="8" w:space="0" w:color="002060"/>
              <w:bottom w:val="single" w:sz="8" w:space="0" w:color="002060"/>
              <w:right w:val="single" w:sz="8" w:space="0" w:color="002060"/>
            </w:tcBorders>
          </w:tcPr>
          <w:p w:rsidR="0033372D" w:rsidRDefault="0033372D" w:rsidP="004C7033">
            <w:r>
              <w:t>1_0</w:t>
            </w:r>
          </w:p>
        </w:tc>
        <w:tc>
          <w:tcPr>
            <w:tcW w:w="1278" w:type="dxa"/>
            <w:tcBorders>
              <w:top w:val="single" w:sz="8" w:space="0" w:color="002060"/>
              <w:left w:val="single" w:sz="8" w:space="0" w:color="002060"/>
              <w:bottom w:val="single" w:sz="8" w:space="0" w:color="002060"/>
              <w:right w:val="single" w:sz="8" w:space="0" w:color="002060"/>
            </w:tcBorders>
          </w:tcPr>
          <w:p w:rsidR="0033372D" w:rsidRDefault="0033372D" w:rsidP="004C7033">
            <w:r>
              <w:t>27/01/2017</w:t>
            </w:r>
          </w:p>
        </w:tc>
        <w:tc>
          <w:tcPr>
            <w:tcW w:w="3672" w:type="dxa"/>
            <w:tcBorders>
              <w:top w:val="single" w:sz="8" w:space="0" w:color="002060"/>
              <w:left w:val="single" w:sz="8" w:space="0" w:color="002060"/>
              <w:bottom w:val="single" w:sz="8" w:space="0" w:color="002060"/>
              <w:right w:val="single" w:sz="8" w:space="0" w:color="002060"/>
            </w:tcBorders>
          </w:tcPr>
          <w:p w:rsidR="0033372D" w:rsidRDefault="0033372D" w:rsidP="004C7033">
            <w:r>
              <w:t>Final changes for submission to EC</w:t>
            </w:r>
          </w:p>
        </w:tc>
        <w:tc>
          <w:tcPr>
            <w:tcW w:w="2004" w:type="dxa"/>
            <w:tcBorders>
              <w:top w:val="single" w:sz="8" w:space="0" w:color="002060"/>
              <w:left w:val="single" w:sz="8" w:space="0" w:color="002060"/>
              <w:bottom w:val="single" w:sz="8" w:space="0" w:color="002060"/>
              <w:right w:val="single" w:sz="8" w:space="0" w:color="002060"/>
            </w:tcBorders>
          </w:tcPr>
          <w:p w:rsidR="0033372D" w:rsidRDefault="0033372D" w:rsidP="004C7033">
            <w:r>
              <w:t>Johann Kickinger</w:t>
            </w:r>
          </w:p>
        </w:tc>
      </w:tr>
    </w:tbl>
    <w:p w:rsidR="00906339" w:rsidRPr="00A12128" w:rsidRDefault="00906339" w:rsidP="008209DF"/>
    <w:p w:rsidR="00906339" w:rsidRPr="00A12128" w:rsidRDefault="00906339" w:rsidP="00D723EF">
      <w:pPr>
        <w:pStyle w:val="Heading1Unumbered"/>
      </w:pPr>
      <w:bookmarkStart w:id="26" w:name="_Toc284064446"/>
      <w:bookmarkStart w:id="27" w:name="_Toc473302358"/>
      <w:r w:rsidRPr="00A12128">
        <w:lastRenderedPageBreak/>
        <w:t>Table of contents</w:t>
      </w:r>
      <w:bookmarkEnd w:id="26"/>
      <w:bookmarkEnd w:id="27"/>
    </w:p>
    <w:p w:rsidR="009503DB" w:rsidRDefault="00906339">
      <w:pPr>
        <w:pStyle w:val="Verzeichnis1"/>
        <w:tabs>
          <w:tab w:val="right" w:leader="dot" w:pos="9060"/>
        </w:tabs>
        <w:rPr>
          <w:rFonts w:asciiTheme="minorHAnsi" w:eastAsiaTheme="minorEastAsia" w:hAnsiTheme="minorHAnsi" w:cstheme="minorBidi"/>
          <w:b w:val="0"/>
          <w:bCs w:val="0"/>
          <w:caps w:val="0"/>
          <w:noProof/>
          <w:szCs w:val="22"/>
          <w:lang w:val="de-AT" w:eastAsia="de-AT"/>
        </w:rPr>
      </w:pPr>
      <w:r w:rsidRPr="00A12128">
        <w:rPr>
          <w:rFonts w:ascii="Arial" w:hAnsi="Arial" w:cs="Arial"/>
          <w:b w:val="0"/>
          <w:bCs w:val="0"/>
          <w:caps w:val="0"/>
        </w:rPr>
        <w:fldChar w:fldCharType="begin"/>
      </w:r>
      <w:r w:rsidRPr="00A12128">
        <w:rPr>
          <w:rFonts w:ascii="Arial" w:hAnsi="Arial" w:cs="Arial"/>
          <w:b w:val="0"/>
          <w:bCs w:val="0"/>
          <w:caps w:val="0"/>
        </w:rPr>
        <w:instrText xml:space="preserve"> TOC \o "1-3" \h \z </w:instrText>
      </w:r>
      <w:r w:rsidRPr="00A12128">
        <w:rPr>
          <w:rFonts w:ascii="Arial" w:hAnsi="Arial" w:cs="Arial"/>
          <w:b w:val="0"/>
          <w:bCs w:val="0"/>
          <w:caps w:val="0"/>
        </w:rPr>
        <w:fldChar w:fldCharType="separate"/>
      </w:r>
      <w:hyperlink w:anchor="_Toc473302356" w:history="1">
        <w:r w:rsidR="009503DB" w:rsidRPr="00BE6F14">
          <w:rPr>
            <w:rStyle w:val="Hyperlink"/>
            <w:noProof/>
          </w:rPr>
          <w:t>Executive Summary</w:t>
        </w:r>
        <w:r w:rsidR="009503DB">
          <w:rPr>
            <w:noProof/>
            <w:webHidden/>
          </w:rPr>
          <w:tab/>
        </w:r>
        <w:r w:rsidR="009503DB">
          <w:rPr>
            <w:noProof/>
            <w:webHidden/>
          </w:rPr>
          <w:fldChar w:fldCharType="begin"/>
        </w:r>
        <w:r w:rsidR="009503DB">
          <w:rPr>
            <w:noProof/>
            <w:webHidden/>
          </w:rPr>
          <w:instrText xml:space="preserve"> PAGEREF _Toc473302356 \h </w:instrText>
        </w:r>
        <w:r w:rsidR="009503DB">
          <w:rPr>
            <w:noProof/>
            <w:webHidden/>
          </w:rPr>
        </w:r>
        <w:r w:rsidR="009503DB">
          <w:rPr>
            <w:noProof/>
            <w:webHidden/>
          </w:rPr>
          <w:fldChar w:fldCharType="separate"/>
        </w:r>
        <w:r w:rsidR="009503DB">
          <w:rPr>
            <w:noProof/>
            <w:webHidden/>
          </w:rPr>
          <w:t>2</w:t>
        </w:r>
        <w:r w:rsidR="009503DB">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57" w:history="1">
        <w:r w:rsidRPr="00BE6F14">
          <w:rPr>
            <w:rStyle w:val="Hyperlink"/>
            <w:noProof/>
          </w:rPr>
          <w:t>History</w:t>
        </w:r>
        <w:r>
          <w:rPr>
            <w:noProof/>
            <w:webHidden/>
          </w:rPr>
          <w:tab/>
        </w:r>
        <w:r>
          <w:rPr>
            <w:noProof/>
            <w:webHidden/>
          </w:rPr>
          <w:fldChar w:fldCharType="begin"/>
        </w:r>
        <w:r>
          <w:rPr>
            <w:noProof/>
            <w:webHidden/>
          </w:rPr>
          <w:instrText xml:space="preserve"> PAGEREF _Toc473302357 \h </w:instrText>
        </w:r>
        <w:r>
          <w:rPr>
            <w:noProof/>
            <w:webHidden/>
          </w:rPr>
        </w:r>
        <w:r>
          <w:rPr>
            <w:noProof/>
            <w:webHidden/>
          </w:rPr>
          <w:fldChar w:fldCharType="separate"/>
        </w:r>
        <w:r>
          <w:rPr>
            <w:noProof/>
            <w:webHidden/>
          </w:rPr>
          <w:t>3</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58" w:history="1">
        <w:r w:rsidRPr="00BE6F14">
          <w:rPr>
            <w:rStyle w:val="Hyperlink"/>
            <w:noProof/>
          </w:rPr>
          <w:t>Table of contents</w:t>
        </w:r>
        <w:r>
          <w:rPr>
            <w:noProof/>
            <w:webHidden/>
          </w:rPr>
          <w:tab/>
        </w:r>
        <w:r>
          <w:rPr>
            <w:noProof/>
            <w:webHidden/>
          </w:rPr>
          <w:fldChar w:fldCharType="begin"/>
        </w:r>
        <w:r>
          <w:rPr>
            <w:noProof/>
            <w:webHidden/>
          </w:rPr>
          <w:instrText xml:space="preserve"> PAGEREF _Toc473302358 \h </w:instrText>
        </w:r>
        <w:r>
          <w:rPr>
            <w:noProof/>
            <w:webHidden/>
          </w:rPr>
        </w:r>
        <w:r>
          <w:rPr>
            <w:noProof/>
            <w:webHidden/>
          </w:rPr>
          <w:fldChar w:fldCharType="separate"/>
        </w:r>
        <w:r>
          <w:rPr>
            <w:noProof/>
            <w:webHidden/>
          </w:rPr>
          <w:t>4</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59" w:history="1">
        <w:r w:rsidRPr="00BE6F14">
          <w:rPr>
            <w:rStyle w:val="Hyperlink"/>
            <w:noProof/>
          </w:rPr>
          <w:t>On this Document</w:t>
        </w:r>
        <w:r>
          <w:rPr>
            <w:noProof/>
            <w:webHidden/>
          </w:rPr>
          <w:tab/>
        </w:r>
        <w:r>
          <w:rPr>
            <w:noProof/>
            <w:webHidden/>
          </w:rPr>
          <w:fldChar w:fldCharType="begin"/>
        </w:r>
        <w:r>
          <w:rPr>
            <w:noProof/>
            <w:webHidden/>
          </w:rPr>
          <w:instrText xml:space="preserve"> PAGEREF _Toc473302359 \h </w:instrText>
        </w:r>
        <w:r>
          <w:rPr>
            <w:noProof/>
            <w:webHidden/>
          </w:rPr>
        </w:r>
        <w:r>
          <w:rPr>
            <w:noProof/>
            <w:webHidden/>
          </w:rPr>
          <w:fldChar w:fldCharType="separate"/>
        </w:r>
        <w:r>
          <w:rPr>
            <w:noProof/>
            <w:webHidden/>
          </w:rPr>
          <w:t>5</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60" w:history="1">
        <w:r w:rsidRPr="00BE6F14">
          <w:rPr>
            <w:rStyle w:val="Hyperlink"/>
            <w:noProof/>
          </w:rPr>
          <w:t>Multi-Aspect Initiative to Improve Cross-Border Videoconferencing</w:t>
        </w:r>
        <w:r>
          <w:rPr>
            <w:noProof/>
            <w:webHidden/>
          </w:rPr>
          <w:tab/>
        </w:r>
        <w:r>
          <w:rPr>
            <w:noProof/>
            <w:webHidden/>
          </w:rPr>
          <w:fldChar w:fldCharType="begin"/>
        </w:r>
        <w:r>
          <w:rPr>
            <w:noProof/>
            <w:webHidden/>
          </w:rPr>
          <w:instrText xml:space="preserve"> PAGEREF _Toc473302360 \h </w:instrText>
        </w:r>
        <w:r>
          <w:rPr>
            <w:noProof/>
            <w:webHidden/>
          </w:rPr>
        </w:r>
        <w:r>
          <w:rPr>
            <w:noProof/>
            <w:webHidden/>
          </w:rPr>
          <w:fldChar w:fldCharType="separate"/>
        </w:r>
        <w:r>
          <w:rPr>
            <w:noProof/>
            <w:webHidden/>
          </w:rPr>
          <w:t>6</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1" w:history="1">
        <w:r w:rsidRPr="00BE6F14">
          <w:rPr>
            <w:rStyle w:val="Hyperlink"/>
            <w:noProof/>
          </w:rPr>
          <w:t>Objectives</w:t>
        </w:r>
        <w:r>
          <w:rPr>
            <w:noProof/>
            <w:webHidden/>
          </w:rPr>
          <w:tab/>
        </w:r>
        <w:r>
          <w:rPr>
            <w:noProof/>
            <w:webHidden/>
          </w:rPr>
          <w:fldChar w:fldCharType="begin"/>
        </w:r>
        <w:r>
          <w:rPr>
            <w:noProof/>
            <w:webHidden/>
          </w:rPr>
          <w:instrText xml:space="preserve"> PAGEREF _Toc473302361 \h </w:instrText>
        </w:r>
        <w:r>
          <w:rPr>
            <w:noProof/>
            <w:webHidden/>
          </w:rPr>
        </w:r>
        <w:r>
          <w:rPr>
            <w:noProof/>
            <w:webHidden/>
          </w:rPr>
          <w:fldChar w:fldCharType="separate"/>
        </w:r>
        <w:r>
          <w:rPr>
            <w:noProof/>
            <w:webHidden/>
          </w:rPr>
          <w:t>6</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2" w:history="1">
        <w:r w:rsidRPr="00BE6F14">
          <w:rPr>
            <w:rStyle w:val="Hyperlink"/>
            <w:noProof/>
          </w:rPr>
          <w:t>Work-streams</w:t>
        </w:r>
        <w:r>
          <w:rPr>
            <w:noProof/>
            <w:webHidden/>
          </w:rPr>
          <w:tab/>
        </w:r>
        <w:r>
          <w:rPr>
            <w:noProof/>
            <w:webHidden/>
          </w:rPr>
          <w:fldChar w:fldCharType="begin"/>
        </w:r>
        <w:r>
          <w:rPr>
            <w:noProof/>
            <w:webHidden/>
          </w:rPr>
          <w:instrText xml:space="preserve"> PAGEREF _Toc473302362 \h </w:instrText>
        </w:r>
        <w:r>
          <w:rPr>
            <w:noProof/>
            <w:webHidden/>
          </w:rPr>
        </w:r>
        <w:r>
          <w:rPr>
            <w:noProof/>
            <w:webHidden/>
          </w:rPr>
          <w:fldChar w:fldCharType="separate"/>
        </w:r>
        <w:r>
          <w:rPr>
            <w:noProof/>
            <w:webHidden/>
          </w:rPr>
          <w:t>6</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3" w:history="1">
        <w:r w:rsidRPr="00BE6F14">
          <w:rPr>
            <w:rStyle w:val="Hyperlink"/>
            <w:noProof/>
          </w:rPr>
          <w:t>Document structure and interrelation</w:t>
        </w:r>
        <w:r>
          <w:rPr>
            <w:noProof/>
            <w:webHidden/>
          </w:rPr>
          <w:tab/>
        </w:r>
        <w:r>
          <w:rPr>
            <w:noProof/>
            <w:webHidden/>
          </w:rPr>
          <w:fldChar w:fldCharType="begin"/>
        </w:r>
        <w:r>
          <w:rPr>
            <w:noProof/>
            <w:webHidden/>
          </w:rPr>
          <w:instrText xml:space="preserve"> PAGEREF _Toc473302363 \h </w:instrText>
        </w:r>
        <w:r>
          <w:rPr>
            <w:noProof/>
            <w:webHidden/>
          </w:rPr>
        </w:r>
        <w:r>
          <w:rPr>
            <w:noProof/>
            <w:webHidden/>
          </w:rPr>
          <w:fldChar w:fldCharType="separate"/>
        </w:r>
        <w:r>
          <w:rPr>
            <w:noProof/>
            <w:webHidden/>
          </w:rPr>
          <w:t>6</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4" w:history="1">
        <w:r w:rsidRPr="00BE6F14">
          <w:rPr>
            <w:rStyle w:val="Hyperlink"/>
            <w:noProof/>
          </w:rPr>
          <w:t>User groups who will benefit from this project</w:t>
        </w:r>
        <w:r>
          <w:rPr>
            <w:noProof/>
            <w:webHidden/>
          </w:rPr>
          <w:tab/>
        </w:r>
        <w:r>
          <w:rPr>
            <w:noProof/>
            <w:webHidden/>
          </w:rPr>
          <w:fldChar w:fldCharType="begin"/>
        </w:r>
        <w:r>
          <w:rPr>
            <w:noProof/>
            <w:webHidden/>
          </w:rPr>
          <w:instrText xml:space="preserve"> PAGEREF _Toc473302364 \h </w:instrText>
        </w:r>
        <w:r>
          <w:rPr>
            <w:noProof/>
            <w:webHidden/>
          </w:rPr>
        </w:r>
        <w:r>
          <w:rPr>
            <w:noProof/>
            <w:webHidden/>
          </w:rPr>
          <w:fldChar w:fldCharType="separate"/>
        </w:r>
        <w:r>
          <w:rPr>
            <w:noProof/>
            <w:webHidden/>
          </w:rPr>
          <w:t>8</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5" w:history="1">
        <w:r w:rsidRPr="00BE6F14">
          <w:rPr>
            <w:rStyle w:val="Hyperlink"/>
            <w:noProof/>
          </w:rPr>
          <w:t>Alignment with the European e-Justice Action Plan</w:t>
        </w:r>
        <w:r>
          <w:rPr>
            <w:noProof/>
            <w:webHidden/>
          </w:rPr>
          <w:tab/>
        </w:r>
        <w:r>
          <w:rPr>
            <w:noProof/>
            <w:webHidden/>
          </w:rPr>
          <w:fldChar w:fldCharType="begin"/>
        </w:r>
        <w:r>
          <w:rPr>
            <w:noProof/>
            <w:webHidden/>
          </w:rPr>
          <w:instrText xml:space="preserve"> PAGEREF _Toc473302365 \h </w:instrText>
        </w:r>
        <w:r>
          <w:rPr>
            <w:noProof/>
            <w:webHidden/>
          </w:rPr>
        </w:r>
        <w:r>
          <w:rPr>
            <w:noProof/>
            <w:webHidden/>
          </w:rPr>
          <w:fldChar w:fldCharType="separate"/>
        </w:r>
        <w:r>
          <w:rPr>
            <w:noProof/>
            <w:webHidden/>
          </w:rPr>
          <w:t>8</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66" w:history="1">
        <w:r w:rsidRPr="00BE6F14">
          <w:rPr>
            <w:rStyle w:val="Hyperlink"/>
            <w:noProof/>
          </w:rPr>
          <w:t>Test Overview</w:t>
        </w:r>
        <w:r>
          <w:rPr>
            <w:noProof/>
            <w:webHidden/>
          </w:rPr>
          <w:tab/>
        </w:r>
        <w:r>
          <w:rPr>
            <w:noProof/>
            <w:webHidden/>
          </w:rPr>
          <w:fldChar w:fldCharType="begin"/>
        </w:r>
        <w:r>
          <w:rPr>
            <w:noProof/>
            <w:webHidden/>
          </w:rPr>
          <w:instrText xml:space="preserve"> PAGEREF _Toc473302366 \h </w:instrText>
        </w:r>
        <w:r>
          <w:rPr>
            <w:noProof/>
            <w:webHidden/>
          </w:rPr>
        </w:r>
        <w:r>
          <w:rPr>
            <w:noProof/>
            <w:webHidden/>
          </w:rPr>
          <w:fldChar w:fldCharType="separate"/>
        </w:r>
        <w:r>
          <w:rPr>
            <w:noProof/>
            <w:webHidden/>
          </w:rPr>
          <w:t>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7" w:history="1">
        <w:r w:rsidRPr="00BE6F14">
          <w:rPr>
            <w:rStyle w:val="Hyperlink"/>
            <w:noProof/>
          </w:rPr>
          <w:t>Context of the Tests</w:t>
        </w:r>
        <w:r>
          <w:rPr>
            <w:noProof/>
            <w:webHidden/>
          </w:rPr>
          <w:tab/>
        </w:r>
        <w:r>
          <w:rPr>
            <w:noProof/>
            <w:webHidden/>
          </w:rPr>
          <w:fldChar w:fldCharType="begin"/>
        </w:r>
        <w:r>
          <w:rPr>
            <w:noProof/>
            <w:webHidden/>
          </w:rPr>
          <w:instrText xml:space="preserve"> PAGEREF _Toc473302367 \h </w:instrText>
        </w:r>
        <w:r>
          <w:rPr>
            <w:noProof/>
            <w:webHidden/>
          </w:rPr>
        </w:r>
        <w:r>
          <w:rPr>
            <w:noProof/>
            <w:webHidden/>
          </w:rPr>
          <w:fldChar w:fldCharType="separate"/>
        </w:r>
        <w:r>
          <w:rPr>
            <w:noProof/>
            <w:webHidden/>
          </w:rPr>
          <w:t>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8" w:history="1">
        <w:r w:rsidRPr="00BE6F14">
          <w:rPr>
            <w:rStyle w:val="Hyperlink"/>
            <w:noProof/>
          </w:rPr>
          <w:t>Test Objectives</w:t>
        </w:r>
        <w:r>
          <w:rPr>
            <w:noProof/>
            <w:webHidden/>
          </w:rPr>
          <w:tab/>
        </w:r>
        <w:r>
          <w:rPr>
            <w:noProof/>
            <w:webHidden/>
          </w:rPr>
          <w:fldChar w:fldCharType="begin"/>
        </w:r>
        <w:r>
          <w:rPr>
            <w:noProof/>
            <w:webHidden/>
          </w:rPr>
          <w:instrText xml:space="preserve"> PAGEREF _Toc473302368 \h </w:instrText>
        </w:r>
        <w:r>
          <w:rPr>
            <w:noProof/>
            <w:webHidden/>
          </w:rPr>
        </w:r>
        <w:r>
          <w:rPr>
            <w:noProof/>
            <w:webHidden/>
          </w:rPr>
          <w:fldChar w:fldCharType="separate"/>
        </w:r>
        <w:r>
          <w:rPr>
            <w:noProof/>
            <w:webHidden/>
          </w:rPr>
          <w:t>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69" w:history="1">
        <w:r w:rsidRPr="00BE6F14">
          <w:rPr>
            <w:rStyle w:val="Hyperlink"/>
            <w:noProof/>
          </w:rPr>
          <w:t>Objects to be Tested</w:t>
        </w:r>
        <w:r>
          <w:rPr>
            <w:noProof/>
            <w:webHidden/>
          </w:rPr>
          <w:tab/>
        </w:r>
        <w:r>
          <w:rPr>
            <w:noProof/>
            <w:webHidden/>
          </w:rPr>
          <w:fldChar w:fldCharType="begin"/>
        </w:r>
        <w:r>
          <w:rPr>
            <w:noProof/>
            <w:webHidden/>
          </w:rPr>
          <w:instrText xml:space="preserve"> PAGEREF _Toc473302369 \h </w:instrText>
        </w:r>
        <w:r>
          <w:rPr>
            <w:noProof/>
            <w:webHidden/>
          </w:rPr>
        </w:r>
        <w:r>
          <w:rPr>
            <w:noProof/>
            <w:webHidden/>
          </w:rPr>
          <w:fldChar w:fldCharType="separate"/>
        </w:r>
        <w:r>
          <w:rPr>
            <w:noProof/>
            <w:webHidden/>
          </w:rPr>
          <w:t>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0" w:history="1">
        <w:r w:rsidRPr="00BE6F14">
          <w:rPr>
            <w:rStyle w:val="Hyperlink"/>
            <w:noProof/>
          </w:rPr>
          <w:t>Features to be Tested</w:t>
        </w:r>
        <w:r>
          <w:rPr>
            <w:noProof/>
            <w:webHidden/>
          </w:rPr>
          <w:tab/>
        </w:r>
        <w:r>
          <w:rPr>
            <w:noProof/>
            <w:webHidden/>
          </w:rPr>
          <w:fldChar w:fldCharType="begin"/>
        </w:r>
        <w:r>
          <w:rPr>
            <w:noProof/>
            <w:webHidden/>
          </w:rPr>
          <w:instrText xml:space="preserve"> PAGEREF _Toc473302370 \h </w:instrText>
        </w:r>
        <w:r>
          <w:rPr>
            <w:noProof/>
            <w:webHidden/>
          </w:rPr>
        </w:r>
        <w:r>
          <w:rPr>
            <w:noProof/>
            <w:webHidden/>
          </w:rPr>
          <w:fldChar w:fldCharType="separate"/>
        </w:r>
        <w:r>
          <w:rPr>
            <w:noProof/>
            <w:webHidden/>
          </w:rPr>
          <w:t>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1" w:history="1">
        <w:r w:rsidRPr="00BE6F14">
          <w:rPr>
            <w:rStyle w:val="Hyperlink"/>
            <w:noProof/>
          </w:rPr>
          <w:t>Participants</w:t>
        </w:r>
        <w:r>
          <w:rPr>
            <w:noProof/>
            <w:webHidden/>
          </w:rPr>
          <w:tab/>
        </w:r>
        <w:r>
          <w:rPr>
            <w:noProof/>
            <w:webHidden/>
          </w:rPr>
          <w:fldChar w:fldCharType="begin"/>
        </w:r>
        <w:r>
          <w:rPr>
            <w:noProof/>
            <w:webHidden/>
          </w:rPr>
          <w:instrText xml:space="preserve"> PAGEREF _Toc473302371 \h </w:instrText>
        </w:r>
        <w:r>
          <w:rPr>
            <w:noProof/>
            <w:webHidden/>
          </w:rPr>
        </w:r>
        <w:r>
          <w:rPr>
            <w:noProof/>
            <w:webHidden/>
          </w:rPr>
          <w:fldChar w:fldCharType="separate"/>
        </w:r>
        <w:r>
          <w:rPr>
            <w:noProof/>
            <w:webHidden/>
          </w:rPr>
          <w:t>10</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72" w:history="1">
        <w:r w:rsidRPr="00BE6F14">
          <w:rPr>
            <w:rStyle w:val="Hyperlink"/>
            <w:noProof/>
          </w:rPr>
          <w:t>Doing Practical VC Connection Tests</w:t>
        </w:r>
        <w:r>
          <w:rPr>
            <w:noProof/>
            <w:webHidden/>
          </w:rPr>
          <w:tab/>
        </w:r>
        <w:r>
          <w:rPr>
            <w:noProof/>
            <w:webHidden/>
          </w:rPr>
          <w:fldChar w:fldCharType="begin"/>
        </w:r>
        <w:r>
          <w:rPr>
            <w:noProof/>
            <w:webHidden/>
          </w:rPr>
          <w:instrText xml:space="preserve"> PAGEREF _Toc473302372 \h </w:instrText>
        </w:r>
        <w:r>
          <w:rPr>
            <w:noProof/>
            <w:webHidden/>
          </w:rPr>
        </w:r>
        <w:r>
          <w:rPr>
            <w:noProof/>
            <w:webHidden/>
          </w:rPr>
          <w:fldChar w:fldCharType="separate"/>
        </w:r>
        <w:r>
          <w:rPr>
            <w:noProof/>
            <w:webHidden/>
          </w:rPr>
          <w:t>11</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3" w:history="1">
        <w:r w:rsidRPr="00BE6F14">
          <w:rPr>
            <w:rStyle w:val="Hyperlink"/>
            <w:noProof/>
          </w:rPr>
          <w:t>Bilateral Tests</w:t>
        </w:r>
        <w:r>
          <w:rPr>
            <w:noProof/>
            <w:webHidden/>
          </w:rPr>
          <w:tab/>
        </w:r>
        <w:r>
          <w:rPr>
            <w:noProof/>
            <w:webHidden/>
          </w:rPr>
          <w:fldChar w:fldCharType="begin"/>
        </w:r>
        <w:r>
          <w:rPr>
            <w:noProof/>
            <w:webHidden/>
          </w:rPr>
          <w:instrText xml:space="preserve"> PAGEREF _Toc473302373 \h </w:instrText>
        </w:r>
        <w:r>
          <w:rPr>
            <w:noProof/>
            <w:webHidden/>
          </w:rPr>
        </w:r>
        <w:r>
          <w:rPr>
            <w:noProof/>
            <w:webHidden/>
          </w:rPr>
          <w:fldChar w:fldCharType="separate"/>
        </w:r>
        <w:r>
          <w:rPr>
            <w:noProof/>
            <w:webHidden/>
          </w:rPr>
          <w:t>11</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4" w:history="1">
        <w:r w:rsidRPr="00BE6F14">
          <w:rPr>
            <w:rStyle w:val="Hyperlink"/>
            <w:noProof/>
          </w:rPr>
          <w:t>Multilateral and Multi MCU Tests</w:t>
        </w:r>
        <w:r>
          <w:rPr>
            <w:noProof/>
            <w:webHidden/>
          </w:rPr>
          <w:tab/>
        </w:r>
        <w:r>
          <w:rPr>
            <w:noProof/>
            <w:webHidden/>
          </w:rPr>
          <w:fldChar w:fldCharType="begin"/>
        </w:r>
        <w:r>
          <w:rPr>
            <w:noProof/>
            <w:webHidden/>
          </w:rPr>
          <w:instrText xml:space="preserve"> PAGEREF _Toc473302374 \h </w:instrText>
        </w:r>
        <w:r>
          <w:rPr>
            <w:noProof/>
            <w:webHidden/>
          </w:rPr>
        </w:r>
        <w:r>
          <w:rPr>
            <w:noProof/>
            <w:webHidden/>
          </w:rPr>
          <w:fldChar w:fldCharType="separate"/>
        </w:r>
        <w:r>
          <w:rPr>
            <w:noProof/>
            <w:webHidden/>
          </w:rPr>
          <w:t>13</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75" w:history="1">
        <w:r w:rsidRPr="00BE6F14">
          <w:rPr>
            <w:rStyle w:val="Hyperlink"/>
            <w:noProof/>
          </w:rPr>
          <w:t>Documenting Test Results</w:t>
        </w:r>
        <w:r>
          <w:rPr>
            <w:noProof/>
            <w:webHidden/>
          </w:rPr>
          <w:tab/>
        </w:r>
        <w:r>
          <w:rPr>
            <w:noProof/>
            <w:webHidden/>
          </w:rPr>
          <w:fldChar w:fldCharType="begin"/>
        </w:r>
        <w:r>
          <w:rPr>
            <w:noProof/>
            <w:webHidden/>
          </w:rPr>
          <w:instrText xml:space="preserve"> PAGEREF _Toc473302375 \h </w:instrText>
        </w:r>
        <w:r>
          <w:rPr>
            <w:noProof/>
            <w:webHidden/>
          </w:rPr>
        </w:r>
        <w:r>
          <w:rPr>
            <w:noProof/>
            <w:webHidden/>
          </w:rPr>
          <w:fldChar w:fldCharType="separate"/>
        </w:r>
        <w:r>
          <w:rPr>
            <w:noProof/>
            <w:webHidden/>
          </w:rPr>
          <w:t>14</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6" w:history="1">
        <w:r w:rsidRPr="00BE6F14">
          <w:rPr>
            <w:rStyle w:val="Hyperlink"/>
            <w:noProof/>
          </w:rPr>
          <w:t>Test Documentation</w:t>
        </w:r>
        <w:r>
          <w:rPr>
            <w:noProof/>
            <w:webHidden/>
          </w:rPr>
          <w:tab/>
        </w:r>
        <w:r>
          <w:rPr>
            <w:noProof/>
            <w:webHidden/>
          </w:rPr>
          <w:fldChar w:fldCharType="begin"/>
        </w:r>
        <w:r>
          <w:rPr>
            <w:noProof/>
            <w:webHidden/>
          </w:rPr>
          <w:instrText xml:space="preserve"> PAGEREF _Toc473302376 \h </w:instrText>
        </w:r>
        <w:r>
          <w:rPr>
            <w:noProof/>
            <w:webHidden/>
          </w:rPr>
        </w:r>
        <w:r>
          <w:rPr>
            <w:noProof/>
            <w:webHidden/>
          </w:rPr>
          <w:fldChar w:fldCharType="separate"/>
        </w:r>
        <w:r>
          <w:rPr>
            <w:noProof/>
            <w:webHidden/>
          </w:rPr>
          <w:t>14</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77" w:history="1">
        <w:r w:rsidRPr="00BE6F14">
          <w:rPr>
            <w:rStyle w:val="Hyperlink"/>
            <w:noProof/>
          </w:rPr>
          <w:t>Conclusions from Tests</w:t>
        </w:r>
        <w:r>
          <w:rPr>
            <w:noProof/>
            <w:webHidden/>
          </w:rPr>
          <w:tab/>
        </w:r>
        <w:r>
          <w:rPr>
            <w:noProof/>
            <w:webHidden/>
          </w:rPr>
          <w:fldChar w:fldCharType="begin"/>
        </w:r>
        <w:r>
          <w:rPr>
            <w:noProof/>
            <w:webHidden/>
          </w:rPr>
          <w:instrText xml:space="preserve"> PAGEREF _Toc473302377 \h </w:instrText>
        </w:r>
        <w:r>
          <w:rPr>
            <w:noProof/>
            <w:webHidden/>
          </w:rPr>
        </w:r>
        <w:r>
          <w:rPr>
            <w:noProof/>
            <w:webHidden/>
          </w:rPr>
          <w:fldChar w:fldCharType="separate"/>
        </w:r>
        <w:r>
          <w:rPr>
            <w:noProof/>
            <w:webHidden/>
          </w:rPr>
          <w:t>18</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8" w:history="1">
        <w:r w:rsidRPr="00BE6F14">
          <w:rPr>
            <w:rStyle w:val="Hyperlink"/>
            <w:noProof/>
          </w:rPr>
          <w:t>Different Brands mean different Call Parameter Sequences</w:t>
        </w:r>
        <w:r>
          <w:rPr>
            <w:noProof/>
            <w:webHidden/>
          </w:rPr>
          <w:tab/>
        </w:r>
        <w:r>
          <w:rPr>
            <w:noProof/>
            <w:webHidden/>
          </w:rPr>
          <w:fldChar w:fldCharType="begin"/>
        </w:r>
        <w:r>
          <w:rPr>
            <w:noProof/>
            <w:webHidden/>
          </w:rPr>
          <w:instrText xml:space="preserve"> PAGEREF _Toc473302378 \h </w:instrText>
        </w:r>
        <w:r>
          <w:rPr>
            <w:noProof/>
            <w:webHidden/>
          </w:rPr>
        </w:r>
        <w:r>
          <w:rPr>
            <w:noProof/>
            <w:webHidden/>
          </w:rPr>
          <w:fldChar w:fldCharType="separate"/>
        </w:r>
        <w:r>
          <w:rPr>
            <w:noProof/>
            <w:webHidden/>
          </w:rPr>
          <w:t>18</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79" w:history="1">
        <w:r w:rsidRPr="00BE6F14">
          <w:rPr>
            <w:rStyle w:val="Hyperlink"/>
            <w:noProof/>
          </w:rPr>
          <w:t>Zero, one or even two MCUs between user’s videoconferencing facilities</w:t>
        </w:r>
        <w:r>
          <w:rPr>
            <w:noProof/>
            <w:webHidden/>
          </w:rPr>
          <w:tab/>
        </w:r>
        <w:r>
          <w:rPr>
            <w:noProof/>
            <w:webHidden/>
          </w:rPr>
          <w:fldChar w:fldCharType="begin"/>
        </w:r>
        <w:r>
          <w:rPr>
            <w:noProof/>
            <w:webHidden/>
          </w:rPr>
          <w:instrText xml:space="preserve"> PAGEREF _Toc473302379 \h </w:instrText>
        </w:r>
        <w:r>
          <w:rPr>
            <w:noProof/>
            <w:webHidden/>
          </w:rPr>
        </w:r>
        <w:r>
          <w:rPr>
            <w:noProof/>
            <w:webHidden/>
          </w:rPr>
          <w:fldChar w:fldCharType="separate"/>
        </w:r>
        <w:r>
          <w:rPr>
            <w:noProof/>
            <w:webHidden/>
          </w:rPr>
          <w:t>18</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0" w:history="1">
        <w:r w:rsidRPr="00BE6F14">
          <w:rPr>
            <w:rStyle w:val="Hyperlink"/>
            <w:noProof/>
          </w:rPr>
          <w:t>IP is default, ISDN is fall-back, Private Network Stability is essential</w:t>
        </w:r>
        <w:r>
          <w:rPr>
            <w:noProof/>
            <w:webHidden/>
          </w:rPr>
          <w:tab/>
        </w:r>
        <w:r>
          <w:rPr>
            <w:noProof/>
            <w:webHidden/>
          </w:rPr>
          <w:fldChar w:fldCharType="begin"/>
        </w:r>
        <w:r>
          <w:rPr>
            <w:noProof/>
            <w:webHidden/>
          </w:rPr>
          <w:instrText xml:space="preserve"> PAGEREF _Toc473302380 \h </w:instrText>
        </w:r>
        <w:r>
          <w:rPr>
            <w:noProof/>
            <w:webHidden/>
          </w:rPr>
        </w:r>
        <w:r>
          <w:rPr>
            <w:noProof/>
            <w:webHidden/>
          </w:rPr>
          <w:fldChar w:fldCharType="separate"/>
        </w:r>
        <w:r>
          <w:rPr>
            <w:noProof/>
            <w:webHidden/>
          </w:rPr>
          <w:t>19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1" w:history="1">
        <w:r w:rsidRPr="00BE6F14">
          <w:rPr>
            <w:rStyle w:val="Hyperlink"/>
            <w:noProof/>
          </w:rPr>
          <w:t>High Video Resolution and Good Frame Rate are needed</w:t>
        </w:r>
        <w:r>
          <w:rPr>
            <w:noProof/>
            <w:webHidden/>
          </w:rPr>
          <w:tab/>
        </w:r>
        <w:r>
          <w:rPr>
            <w:noProof/>
            <w:webHidden/>
          </w:rPr>
          <w:fldChar w:fldCharType="begin"/>
        </w:r>
        <w:r>
          <w:rPr>
            <w:noProof/>
            <w:webHidden/>
          </w:rPr>
          <w:instrText xml:space="preserve"> PAGEREF _Toc473302381 \h </w:instrText>
        </w:r>
        <w:r>
          <w:rPr>
            <w:noProof/>
            <w:webHidden/>
          </w:rPr>
        </w:r>
        <w:r>
          <w:rPr>
            <w:noProof/>
            <w:webHidden/>
          </w:rPr>
          <w:fldChar w:fldCharType="separate"/>
        </w:r>
        <w:r>
          <w:rPr>
            <w:noProof/>
            <w:webHidden/>
          </w:rPr>
          <w:t>19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2" w:history="1">
        <w:r w:rsidRPr="00BE6F14">
          <w:rPr>
            <w:rStyle w:val="Hyperlink"/>
            <w:noProof/>
          </w:rPr>
          <w:t>Bandwidth of 2 Mbit/s works well, Quality of Service is essential</w:t>
        </w:r>
        <w:r>
          <w:rPr>
            <w:noProof/>
            <w:webHidden/>
          </w:rPr>
          <w:tab/>
        </w:r>
        <w:r>
          <w:rPr>
            <w:noProof/>
            <w:webHidden/>
          </w:rPr>
          <w:fldChar w:fldCharType="begin"/>
        </w:r>
        <w:r>
          <w:rPr>
            <w:noProof/>
            <w:webHidden/>
          </w:rPr>
          <w:instrText xml:space="preserve"> PAGEREF _Toc473302382 \h </w:instrText>
        </w:r>
        <w:r>
          <w:rPr>
            <w:noProof/>
            <w:webHidden/>
          </w:rPr>
        </w:r>
        <w:r>
          <w:rPr>
            <w:noProof/>
            <w:webHidden/>
          </w:rPr>
          <w:fldChar w:fldCharType="separate"/>
        </w:r>
        <w:r>
          <w:rPr>
            <w:noProof/>
            <w:webHidden/>
          </w:rPr>
          <w:t>19</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3" w:history="1">
        <w:r w:rsidRPr="00BE6F14">
          <w:rPr>
            <w:rStyle w:val="Hyperlink"/>
            <w:noProof/>
          </w:rPr>
          <w:t>Encryption is default, but how to be sure that it is end-to-end?</w:t>
        </w:r>
        <w:r>
          <w:rPr>
            <w:noProof/>
            <w:webHidden/>
          </w:rPr>
          <w:tab/>
        </w:r>
        <w:r>
          <w:rPr>
            <w:noProof/>
            <w:webHidden/>
          </w:rPr>
          <w:fldChar w:fldCharType="begin"/>
        </w:r>
        <w:r>
          <w:rPr>
            <w:noProof/>
            <w:webHidden/>
          </w:rPr>
          <w:instrText xml:space="preserve"> PAGEREF _Toc473302383 \h </w:instrText>
        </w:r>
        <w:r>
          <w:rPr>
            <w:noProof/>
            <w:webHidden/>
          </w:rPr>
        </w:r>
        <w:r>
          <w:rPr>
            <w:noProof/>
            <w:webHidden/>
          </w:rPr>
          <w:fldChar w:fldCharType="separate"/>
        </w:r>
        <w:r>
          <w:rPr>
            <w:noProof/>
            <w:webHidden/>
          </w:rPr>
          <w:t>20</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4" w:history="1">
        <w:r w:rsidRPr="00BE6F14">
          <w:rPr>
            <w:rStyle w:val="Hyperlink"/>
            <w:noProof/>
          </w:rPr>
          <w:t>Videoconferencing integrated in the Court Room</w:t>
        </w:r>
        <w:r>
          <w:rPr>
            <w:noProof/>
            <w:webHidden/>
          </w:rPr>
          <w:tab/>
        </w:r>
        <w:r>
          <w:rPr>
            <w:noProof/>
            <w:webHidden/>
          </w:rPr>
          <w:fldChar w:fldCharType="begin"/>
        </w:r>
        <w:r>
          <w:rPr>
            <w:noProof/>
            <w:webHidden/>
          </w:rPr>
          <w:instrText xml:space="preserve"> PAGEREF _Toc473302384 \h </w:instrText>
        </w:r>
        <w:r>
          <w:rPr>
            <w:noProof/>
            <w:webHidden/>
          </w:rPr>
        </w:r>
        <w:r>
          <w:rPr>
            <w:noProof/>
            <w:webHidden/>
          </w:rPr>
          <w:fldChar w:fldCharType="separate"/>
        </w:r>
        <w:r>
          <w:rPr>
            <w:noProof/>
            <w:webHidden/>
          </w:rPr>
          <w:t>20</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5" w:history="1">
        <w:r w:rsidRPr="00BE6F14">
          <w:rPr>
            <w:rStyle w:val="Hyperlink"/>
            <w:noProof/>
          </w:rPr>
          <w:t>Room Conditions make or break the Quality of Image and Sound</w:t>
        </w:r>
        <w:r>
          <w:rPr>
            <w:noProof/>
            <w:webHidden/>
          </w:rPr>
          <w:tab/>
        </w:r>
        <w:r>
          <w:rPr>
            <w:noProof/>
            <w:webHidden/>
          </w:rPr>
          <w:fldChar w:fldCharType="begin"/>
        </w:r>
        <w:r>
          <w:rPr>
            <w:noProof/>
            <w:webHidden/>
          </w:rPr>
          <w:instrText xml:space="preserve"> PAGEREF _Toc473302385 \h </w:instrText>
        </w:r>
        <w:r>
          <w:rPr>
            <w:noProof/>
            <w:webHidden/>
          </w:rPr>
        </w:r>
        <w:r>
          <w:rPr>
            <w:noProof/>
            <w:webHidden/>
          </w:rPr>
          <w:fldChar w:fldCharType="separate"/>
        </w:r>
        <w:r>
          <w:rPr>
            <w:noProof/>
            <w:webHidden/>
          </w:rPr>
          <w:t>20</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6" w:history="1">
        <w:r w:rsidRPr="00BE6F14">
          <w:rPr>
            <w:rStyle w:val="Hyperlink"/>
            <w:noProof/>
          </w:rPr>
          <w:t>Organizational Issues to do Videoconferencing still exist</w:t>
        </w:r>
        <w:r>
          <w:rPr>
            <w:noProof/>
            <w:webHidden/>
          </w:rPr>
          <w:tab/>
        </w:r>
        <w:r>
          <w:rPr>
            <w:noProof/>
            <w:webHidden/>
          </w:rPr>
          <w:fldChar w:fldCharType="begin"/>
        </w:r>
        <w:r>
          <w:rPr>
            <w:noProof/>
            <w:webHidden/>
          </w:rPr>
          <w:instrText xml:space="preserve"> PAGEREF _Toc473302386 \h </w:instrText>
        </w:r>
        <w:r>
          <w:rPr>
            <w:noProof/>
            <w:webHidden/>
          </w:rPr>
        </w:r>
        <w:r>
          <w:rPr>
            <w:noProof/>
            <w:webHidden/>
          </w:rPr>
          <w:fldChar w:fldCharType="separate"/>
        </w:r>
        <w:r>
          <w:rPr>
            <w:noProof/>
            <w:webHidden/>
          </w:rPr>
          <w:t>21</w:t>
        </w:r>
        <w:r>
          <w:rPr>
            <w:noProof/>
            <w:webHidden/>
          </w:rPr>
          <w:fldChar w:fldCharType="end"/>
        </w:r>
      </w:hyperlink>
    </w:p>
    <w:p w:rsidR="009503DB" w:rsidRDefault="009503DB">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473302387" w:history="1">
        <w:r w:rsidRPr="00BE6F14">
          <w:rPr>
            <w:rStyle w:val="Hyperlink"/>
            <w:noProof/>
          </w:rPr>
          <w:t>Other technologies for Videoconferencing might also be considered</w:t>
        </w:r>
        <w:r>
          <w:rPr>
            <w:noProof/>
            <w:webHidden/>
          </w:rPr>
          <w:tab/>
        </w:r>
        <w:r>
          <w:rPr>
            <w:noProof/>
            <w:webHidden/>
          </w:rPr>
          <w:fldChar w:fldCharType="begin"/>
        </w:r>
        <w:r>
          <w:rPr>
            <w:noProof/>
            <w:webHidden/>
          </w:rPr>
          <w:instrText xml:space="preserve"> PAGEREF _Toc473302387 \h </w:instrText>
        </w:r>
        <w:r>
          <w:rPr>
            <w:noProof/>
            <w:webHidden/>
          </w:rPr>
        </w:r>
        <w:r>
          <w:rPr>
            <w:noProof/>
            <w:webHidden/>
          </w:rPr>
          <w:fldChar w:fldCharType="separate"/>
        </w:r>
        <w:r>
          <w:rPr>
            <w:noProof/>
            <w:webHidden/>
          </w:rPr>
          <w:t>21</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88" w:history="1">
        <w:r w:rsidRPr="00BE6F14">
          <w:rPr>
            <w:rStyle w:val="Hyperlink"/>
            <w:noProof/>
          </w:rPr>
          <w:t>List of Abbreviations</w:t>
        </w:r>
        <w:r>
          <w:rPr>
            <w:noProof/>
            <w:webHidden/>
          </w:rPr>
          <w:tab/>
        </w:r>
        <w:r>
          <w:rPr>
            <w:noProof/>
            <w:webHidden/>
          </w:rPr>
          <w:fldChar w:fldCharType="begin"/>
        </w:r>
        <w:r>
          <w:rPr>
            <w:noProof/>
            <w:webHidden/>
          </w:rPr>
          <w:instrText xml:space="preserve"> PAGEREF _Toc473302388 \h </w:instrText>
        </w:r>
        <w:r>
          <w:rPr>
            <w:noProof/>
            <w:webHidden/>
          </w:rPr>
        </w:r>
        <w:r>
          <w:rPr>
            <w:noProof/>
            <w:webHidden/>
          </w:rPr>
          <w:fldChar w:fldCharType="separate"/>
        </w:r>
        <w:r>
          <w:rPr>
            <w:noProof/>
            <w:webHidden/>
          </w:rPr>
          <w:t>22</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89" w:history="1">
        <w:r w:rsidRPr="00BE6F14">
          <w:rPr>
            <w:rStyle w:val="Hyperlink"/>
            <w:noProof/>
          </w:rPr>
          <w:t>List of References</w:t>
        </w:r>
        <w:r>
          <w:rPr>
            <w:noProof/>
            <w:webHidden/>
          </w:rPr>
          <w:tab/>
        </w:r>
        <w:r>
          <w:rPr>
            <w:noProof/>
            <w:webHidden/>
          </w:rPr>
          <w:fldChar w:fldCharType="begin"/>
        </w:r>
        <w:r>
          <w:rPr>
            <w:noProof/>
            <w:webHidden/>
          </w:rPr>
          <w:instrText xml:space="preserve"> PAGEREF _Toc473302389 \h </w:instrText>
        </w:r>
        <w:r>
          <w:rPr>
            <w:noProof/>
            <w:webHidden/>
          </w:rPr>
        </w:r>
        <w:r>
          <w:rPr>
            <w:noProof/>
            <w:webHidden/>
          </w:rPr>
          <w:fldChar w:fldCharType="separate"/>
        </w:r>
        <w:r>
          <w:rPr>
            <w:noProof/>
            <w:webHidden/>
          </w:rPr>
          <w:t>26</w:t>
        </w:r>
        <w:r>
          <w:rPr>
            <w:noProof/>
            <w:webHidden/>
          </w:rPr>
          <w:fldChar w:fldCharType="end"/>
        </w:r>
      </w:hyperlink>
    </w:p>
    <w:p w:rsidR="009503DB" w:rsidRDefault="009503DB">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390" w:history="1">
        <w:r w:rsidRPr="00BE6F14">
          <w:rPr>
            <w:rStyle w:val="Hyperlink"/>
            <w:noProof/>
          </w:rPr>
          <w:t>I.</w:t>
        </w:r>
        <w:r>
          <w:rPr>
            <w:rFonts w:asciiTheme="minorHAnsi" w:eastAsiaTheme="minorEastAsia" w:hAnsiTheme="minorHAnsi" w:cstheme="minorBidi"/>
            <w:b w:val="0"/>
            <w:bCs w:val="0"/>
            <w:caps w:val="0"/>
            <w:noProof/>
            <w:szCs w:val="22"/>
            <w:lang w:val="de-AT" w:eastAsia="de-AT"/>
          </w:rPr>
          <w:tab/>
        </w:r>
        <w:r w:rsidRPr="00BE6F14">
          <w:rPr>
            <w:rStyle w:val="Hyperlink"/>
            <w:noProof/>
          </w:rPr>
          <w:t>Appendix I - Template for Connectivity Details of VC Facility</w:t>
        </w:r>
        <w:r>
          <w:rPr>
            <w:noProof/>
            <w:webHidden/>
          </w:rPr>
          <w:tab/>
        </w:r>
        <w:r>
          <w:rPr>
            <w:noProof/>
            <w:webHidden/>
          </w:rPr>
          <w:fldChar w:fldCharType="begin"/>
        </w:r>
        <w:r>
          <w:rPr>
            <w:noProof/>
            <w:webHidden/>
          </w:rPr>
          <w:instrText xml:space="preserve"> PAGEREF _Toc473302390 \h </w:instrText>
        </w:r>
        <w:r>
          <w:rPr>
            <w:noProof/>
            <w:webHidden/>
          </w:rPr>
        </w:r>
        <w:r>
          <w:rPr>
            <w:noProof/>
            <w:webHidden/>
          </w:rPr>
          <w:fldChar w:fldCharType="separate"/>
        </w:r>
        <w:r>
          <w:rPr>
            <w:noProof/>
            <w:webHidden/>
          </w:rPr>
          <w:t>27</w:t>
        </w:r>
        <w:r>
          <w:rPr>
            <w:noProof/>
            <w:webHidden/>
          </w:rPr>
          <w:fldChar w:fldCharType="end"/>
        </w:r>
      </w:hyperlink>
    </w:p>
    <w:p w:rsidR="009503DB" w:rsidRDefault="009503DB">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391" w:history="1">
        <w:r w:rsidRPr="00BE6F14">
          <w:rPr>
            <w:rStyle w:val="Hyperlink"/>
            <w:noProof/>
          </w:rPr>
          <w:t>II.</w:t>
        </w:r>
        <w:r>
          <w:rPr>
            <w:rFonts w:asciiTheme="minorHAnsi" w:eastAsiaTheme="minorEastAsia" w:hAnsiTheme="minorHAnsi" w:cstheme="minorBidi"/>
            <w:b w:val="0"/>
            <w:bCs w:val="0"/>
            <w:caps w:val="0"/>
            <w:noProof/>
            <w:szCs w:val="22"/>
            <w:lang w:val="de-AT" w:eastAsia="de-AT"/>
          </w:rPr>
          <w:tab/>
        </w:r>
        <w:r w:rsidRPr="00BE6F14">
          <w:rPr>
            <w:rStyle w:val="Hyperlink"/>
            <w:noProof/>
          </w:rPr>
          <w:t>Appendix II - Test Procedure and Test Log</w:t>
        </w:r>
        <w:r>
          <w:rPr>
            <w:noProof/>
            <w:webHidden/>
          </w:rPr>
          <w:tab/>
        </w:r>
        <w:r>
          <w:rPr>
            <w:noProof/>
            <w:webHidden/>
          </w:rPr>
          <w:fldChar w:fldCharType="begin"/>
        </w:r>
        <w:r>
          <w:rPr>
            <w:noProof/>
            <w:webHidden/>
          </w:rPr>
          <w:instrText xml:space="preserve"> PAGEREF _Toc473302391 \h </w:instrText>
        </w:r>
        <w:r>
          <w:rPr>
            <w:noProof/>
            <w:webHidden/>
          </w:rPr>
        </w:r>
        <w:r>
          <w:rPr>
            <w:noProof/>
            <w:webHidden/>
          </w:rPr>
          <w:fldChar w:fldCharType="separate"/>
        </w:r>
        <w:r>
          <w:rPr>
            <w:noProof/>
            <w:webHidden/>
          </w:rPr>
          <w:t>28</w:t>
        </w:r>
        <w:r>
          <w:rPr>
            <w:noProof/>
            <w:webHidden/>
          </w:rPr>
          <w:fldChar w:fldCharType="end"/>
        </w:r>
      </w:hyperlink>
    </w:p>
    <w:p w:rsidR="009503DB" w:rsidRDefault="009503DB">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473302392" w:history="1">
        <w:r w:rsidRPr="00BE6F14">
          <w:rPr>
            <w:rStyle w:val="Hyperlink"/>
            <w:noProof/>
          </w:rPr>
          <w:t>III.</w:t>
        </w:r>
        <w:r>
          <w:rPr>
            <w:rFonts w:asciiTheme="minorHAnsi" w:eastAsiaTheme="minorEastAsia" w:hAnsiTheme="minorHAnsi" w:cstheme="minorBidi"/>
            <w:b w:val="0"/>
            <w:bCs w:val="0"/>
            <w:caps w:val="0"/>
            <w:noProof/>
            <w:szCs w:val="22"/>
            <w:lang w:val="de-AT" w:eastAsia="de-AT"/>
          </w:rPr>
          <w:tab/>
        </w:r>
        <w:r w:rsidRPr="00BE6F14">
          <w:rPr>
            <w:rStyle w:val="Hyperlink"/>
            <w:noProof/>
          </w:rPr>
          <w:t>Appendix III - Template for the Test Result and Relevant Events</w:t>
        </w:r>
        <w:r>
          <w:rPr>
            <w:noProof/>
            <w:webHidden/>
          </w:rPr>
          <w:tab/>
        </w:r>
        <w:r>
          <w:rPr>
            <w:noProof/>
            <w:webHidden/>
          </w:rPr>
          <w:fldChar w:fldCharType="begin"/>
        </w:r>
        <w:r>
          <w:rPr>
            <w:noProof/>
            <w:webHidden/>
          </w:rPr>
          <w:instrText xml:space="preserve"> PAGEREF _Toc473302392 \h </w:instrText>
        </w:r>
        <w:r>
          <w:rPr>
            <w:noProof/>
            <w:webHidden/>
          </w:rPr>
        </w:r>
        <w:r>
          <w:rPr>
            <w:noProof/>
            <w:webHidden/>
          </w:rPr>
          <w:fldChar w:fldCharType="separate"/>
        </w:r>
        <w:r>
          <w:rPr>
            <w:noProof/>
            <w:webHidden/>
          </w:rPr>
          <w:t>29</w:t>
        </w:r>
        <w:r>
          <w:rPr>
            <w:noProof/>
            <w:webHidden/>
          </w:rPr>
          <w:fldChar w:fldCharType="end"/>
        </w:r>
      </w:hyperlink>
    </w:p>
    <w:p w:rsidR="009503DB" w:rsidRDefault="009503DB">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473302393" w:history="1">
        <w:r w:rsidRPr="00BE6F14">
          <w:rPr>
            <w:rStyle w:val="Hyperlink"/>
            <w:noProof/>
          </w:rPr>
          <w:t>End of Document</w:t>
        </w:r>
        <w:r>
          <w:rPr>
            <w:noProof/>
            <w:webHidden/>
          </w:rPr>
          <w:tab/>
        </w:r>
        <w:r>
          <w:rPr>
            <w:noProof/>
            <w:webHidden/>
          </w:rPr>
          <w:fldChar w:fldCharType="begin"/>
        </w:r>
        <w:r>
          <w:rPr>
            <w:noProof/>
            <w:webHidden/>
          </w:rPr>
          <w:instrText xml:space="preserve"> PAGEREF _Toc473302393 \h </w:instrText>
        </w:r>
        <w:r>
          <w:rPr>
            <w:noProof/>
            <w:webHidden/>
          </w:rPr>
        </w:r>
        <w:r>
          <w:rPr>
            <w:noProof/>
            <w:webHidden/>
          </w:rPr>
          <w:fldChar w:fldCharType="separate"/>
        </w:r>
        <w:r>
          <w:rPr>
            <w:noProof/>
            <w:webHidden/>
          </w:rPr>
          <w:t>31</w:t>
        </w:r>
        <w:r>
          <w:rPr>
            <w:noProof/>
            <w:webHidden/>
          </w:rPr>
          <w:fldChar w:fldCharType="end"/>
        </w:r>
      </w:hyperlink>
    </w:p>
    <w:p w:rsidR="00906339" w:rsidRPr="00A12128" w:rsidRDefault="00906339" w:rsidP="002C7446">
      <w:pPr>
        <w:pStyle w:val="Verzeichnis1"/>
        <w:tabs>
          <w:tab w:val="right" w:leader="dot" w:pos="9060"/>
        </w:tabs>
      </w:pPr>
      <w:r w:rsidRPr="00A12128">
        <w:rPr>
          <w:rFonts w:ascii="Arial" w:hAnsi="Arial"/>
          <w:b w:val="0"/>
          <w:bCs w:val="0"/>
          <w:caps w:val="0"/>
          <w:szCs w:val="28"/>
        </w:rPr>
        <w:fldChar w:fldCharType="end"/>
      </w:r>
    </w:p>
    <w:p w:rsidR="00B46CDF" w:rsidRPr="00A12128" w:rsidRDefault="004C7033" w:rsidP="009C5516">
      <w:pPr>
        <w:pStyle w:val="berschrift1"/>
      </w:pPr>
      <w:bookmarkStart w:id="28" w:name="_Toc284064459"/>
      <w:bookmarkStart w:id="29" w:name="_Toc473302359"/>
      <w:r w:rsidRPr="00A12128">
        <w:lastRenderedPageBreak/>
        <w:t>On this Document</w:t>
      </w:r>
      <w:bookmarkEnd w:id="29"/>
    </w:p>
    <w:p w:rsidR="004C7033" w:rsidRPr="00A12128" w:rsidRDefault="004C7033" w:rsidP="004C7033">
      <w:pPr>
        <w:rPr>
          <w:lang w:eastAsia="de-DE"/>
        </w:rPr>
      </w:pPr>
      <w:r w:rsidRPr="00A12128">
        <w:rPr>
          <w:lang w:eastAsia="de-DE"/>
        </w:rPr>
        <w:t>This document is the Overall Test Report that summarizes the set of all results of all test sessions that have been executed according to the Test Plan</w:t>
      </w:r>
      <w:r w:rsidR="00B85B85" w:rsidRPr="00A12128">
        <w:rPr>
          <w:rStyle w:val="Funotenzeichen"/>
          <w:lang w:eastAsia="de-DE"/>
        </w:rPr>
        <w:footnoteReference w:id="1"/>
      </w:r>
      <w:r w:rsidRPr="00A12128">
        <w:rPr>
          <w:lang w:eastAsia="de-DE"/>
        </w:rPr>
        <w:t xml:space="preserve"> for ‘Practical Testing of VC-connections’, being the </w:t>
      </w:r>
      <w:r w:rsidR="000B62D5" w:rsidRPr="00A12128">
        <w:rPr>
          <w:lang w:eastAsia="de-DE"/>
        </w:rPr>
        <w:t>2</w:t>
      </w:r>
      <w:r w:rsidR="000B62D5" w:rsidRPr="00A12128">
        <w:rPr>
          <w:vertAlign w:val="superscript"/>
          <w:lang w:eastAsia="de-DE"/>
        </w:rPr>
        <w:t xml:space="preserve">nd </w:t>
      </w:r>
      <w:r w:rsidRPr="00A12128">
        <w:rPr>
          <w:lang w:eastAsia="de-DE"/>
        </w:rPr>
        <w:t>work-stream (WS2) of the action ‘Multi-Aspect Initiative to Improve Cross-Border Videoconferencing’ (short name ‘Handshake’) as described in the Grant Agreement with number JUST/2014/JACC/AG/E-JU/6961.</w:t>
      </w:r>
    </w:p>
    <w:p w:rsidR="000B35BE" w:rsidRPr="00A12128" w:rsidRDefault="000B35BE" w:rsidP="004C7033">
      <w:pPr>
        <w:rPr>
          <w:lang w:eastAsia="de-DE"/>
        </w:rPr>
      </w:pPr>
    </w:p>
    <w:p w:rsidR="004C7033" w:rsidRPr="00A12128" w:rsidRDefault="004C7033" w:rsidP="004C7033">
      <w:pPr>
        <w:rPr>
          <w:lang w:eastAsia="de-DE"/>
        </w:rPr>
      </w:pPr>
      <w:r w:rsidRPr="00A12128">
        <w:rPr>
          <w:lang w:eastAsia="de-DE"/>
        </w:rPr>
        <w:t xml:space="preserve">The final version of this Overall Test Report is the main deliverable from WS2 ‘Practical Testing of VC-connections’. It is, like all deliverables of the action, to be submitted by the Federal Ministry of Justice of the Republic of Austria (the action’s applicant) to the European Commission, DG Justice, </w:t>
      </w:r>
      <w:proofErr w:type="gramStart"/>
      <w:r w:rsidRPr="00A12128">
        <w:rPr>
          <w:lang w:eastAsia="de-DE"/>
        </w:rPr>
        <w:t>Directorate</w:t>
      </w:r>
      <w:proofErr w:type="gramEnd"/>
      <w:r w:rsidRPr="00A12128">
        <w:rPr>
          <w:lang w:eastAsia="de-DE"/>
        </w:rPr>
        <w:t xml:space="preserve"> B: Criminal Justice.</w:t>
      </w:r>
    </w:p>
    <w:p w:rsidR="000B62D5" w:rsidRPr="00A12128" w:rsidRDefault="000B62D5" w:rsidP="004C7033">
      <w:pPr>
        <w:rPr>
          <w:lang w:eastAsia="de-DE"/>
        </w:rPr>
      </w:pPr>
    </w:p>
    <w:p w:rsidR="000B62D5" w:rsidRPr="00A12128" w:rsidRDefault="000B62D5" w:rsidP="004C7033">
      <w:pPr>
        <w:rPr>
          <w:lang w:eastAsia="de-DE"/>
        </w:rPr>
      </w:pPr>
    </w:p>
    <w:p w:rsidR="000B62D5" w:rsidRPr="00A12128" w:rsidRDefault="000B62D5" w:rsidP="004C7033">
      <w:pPr>
        <w:rPr>
          <w:lang w:eastAsia="de-DE"/>
        </w:rPr>
      </w:pPr>
    </w:p>
    <w:p w:rsidR="004C7033" w:rsidRPr="00A12128" w:rsidRDefault="00B32BD2" w:rsidP="004C7033">
      <w:pPr>
        <w:jc w:val="center"/>
        <w:rPr>
          <w:lang w:eastAsia="de-DE"/>
        </w:rPr>
      </w:pPr>
      <w:r w:rsidRPr="00A12128">
        <w:rPr>
          <w:noProof/>
          <w:lang w:val="de-AT" w:eastAsia="de-AT"/>
        </w:rPr>
        <w:drawing>
          <wp:inline distT="0" distB="0" distL="0" distR="0" wp14:anchorId="3C485116" wp14:editId="3D5B8857">
            <wp:extent cx="4305300" cy="4853245"/>
            <wp:effectExtent l="0" t="0" r="0" b="5080"/>
            <wp:docPr id="9" name="Afbeelding 2" descr="justiti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justitia3"/>
                    <pic:cNvPicPr>
                      <a:picLocks noChangeAspect="1" noChangeArrowheads="1"/>
                    </pic:cNvPicPr>
                  </pic:nvPicPr>
                  <pic:blipFill>
                    <a:blip r:embed="rId9">
                      <a:extLst>
                        <a:ext uri="{28A0092B-C50C-407E-A947-70E740481C1C}">
                          <a14:useLocalDpi xmlns:a14="http://schemas.microsoft.com/office/drawing/2010/main" val="0"/>
                        </a:ext>
                      </a:extLst>
                    </a:blip>
                    <a:srcRect b="7187"/>
                    <a:stretch>
                      <a:fillRect/>
                    </a:stretch>
                  </pic:blipFill>
                  <pic:spPr bwMode="auto">
                    <a:xfrm>
                      <a:off x="0" y="0"/>
                      <a:ext cx="4315707" cy="4864977"/>
                    </a:xfrm>
                    <a:prstGeom prst="rect">
                      <a:avLst/>
                    </a:prstGeom>
                    <a:noFill/>
                    <a:ln>
                      <a:noFill/>
                    </a:ln>
                  </pic:spPr>
                </pic:pic>
              </a:graphicData>
            </a:graphic>
          </wp:inline>
        </w:drawing>
      </w:r>
    </w:p>
    <w:p w:rsidR="004C7033" w:rsidRPr="00A12128" w:rsidRDefault="004C7033" w:rsidP="004C7033">
      <w:pPr>
        <w:rPr>
          <w:lang w:eastAsia="de-DE"/>
        </w:rPr>
      </w:pPr>
      <w:r w:rsidRPr="00A12128">
        <w:rPr>
          <w:lang w:eastAsia="de-DE"/>
        </w:rPr>
        <w:t xml:space="preserve"> </w:t>
      </w:r>
    </w:p>
    <w:p w:rsidR="00A06119" w:rsidRPr="00A12128" w:rsidRDefault="00A06119" w:rsidP="00A06119">
      <w:pPr>
        <w:rPr>
          <w:lang w:eastAsia="de-DE"/>
        </w:rPr>
      </w:pPr>
    </w:p>
    <w:p w:rsidR="00AD3589" w:rsidRPr="00AD3589" w:rsidRDefault="00AD3589" w:rsidP="00D542E9">
      <w:pPr>
        <w:pStyle w:val="berschrift1"/>
        <w:rPr>
          <w:sz w:val="28"/>
        </w:rPr>
      </w:pPr>
      <w:bookmarkStart w:id="30" w:name="_Toc473302360"/>
      <w:r w:rsidRPr="002C7446">
        <w:rPr>
          <w:sz w:val="28"/>
        </w:rPr>
        <w:lastRenderedPageBreak/>
        <w:t>Multi-Aspect Initiative to Improve Cross-Border Videoconferencing</w:t>
      </w:r>
      <w:bookmarkEnd w:id="30"/>
    </w:p>
    <w:p w:rsidR="00AD3589" w:rsidRDefault="00AD3589" w:rsidP="00AD3589"/>
    <w:p w:rsidR="00846228" w:rsidRPr="00A12128" w:rsidRDefault="00846228" w:rsidP="00846228">
      <w:pPr>
        <w:rPr>
          <w:rFonts w:cs="Calibri"/>
        </w:rPr>
      </w:pPr>
      <w:r w:rsidRPr="00A12128">
        <w:rPr>
          <w:rFonts w:cs="Calibri"/>
        </w:rPr>
        <w:t xml:space="preserve">This section </w:t>
      </w:r>
      <w:r>
        <w:rPr>
          <w:rFonts w:cs="Calibri"/>
        </w:rPr>
        <w:t xml:space="preserve">is an overview of </w:t>
      </w:r>
      <w:r w:rsidRPr="00846228">
        <w:rPr>
          <w:rFonts w:cs="Calibri"/>
        </w:rPr>
        <w:t xml:space="preserve">the project "Multi-aspect initiative to improve cross-border videoconferencing" </w:t>
      </w:r>
      <w:r>
        <w:rPr>
          <w:rFonts w:cs="Calibri"/>
        </w:rPr>
        <w:t>and provides the context in which this Overall Test Report was being produced</w:t>
      </w:r>
      <w:r w:rsidRPr="00A12128">
        <w:rPr>
          <w:rFonts w:cs="Calibri"/>
        </w:rPr>
        <w:t>.</w:t>
      </w:r>
    </w:p>
    <w:p w:rsidR="00846228" w:rsidRPr="00AD3589" w:rsidRDefault="00846228" w:rsidP="00AD3589"/>
    <w:p w:rsidR="00AD3589" w:rsidRPr="00AD3589" w:rsidRDefault="00AD3589" w:rsidP="002C7446">
      <w:pPr>
        <w:pStyle w:val="berschrift2"/>
      </w:pPr>
      <w:bookmarkStart w:id="31" w:name="_Toc465943627"/>
      <w:bookmarkStart w:id="32" w:name="_Toc473302361"/>
      <w:r w:rsidRPr="00AD3589">
        <w:t>Objectives</w:t>
      </w:r>
      <w:bookmarkEnd w:id="31"/>
      <w:bookmarkEnd w:id="32"/>
    </w:p>
    <w:p w:rsidR="00AD3589" w:rsidRPr="00AD3589" w:rsidRDefault="00AD3589" w:rsidP="00AD3589">
      <w:pPr>
        <w:rPr>
          <w:lang w:eastAsia="de-DE"/>
        </w:rPr>
      </w:pPr>
      <w:r w:rsidRPr="00AD3589">
        <w:rPr>
          <w:lang w:eastAsia="de-DE"/>
        </w:rPr>
        <w:t xml:space="preserve">Objective of the project "Multi-aspect initiative to improve cross-border videoconferencing" is to </w:t>
      </w:r>
      <w:r w:rsidRPr="00AD3589">
        <w:rPr>
          <w:b/>
          <w:lang w:eastAsia="de-DE"/>
        </w:rPr>
        <w:t>promote the practical use of and to share best practice and expertise on the organisational, technical and legal aspects of cross-border videoconferencing</w:t>
      </w:r>
      <w:r w:rsidRPr="00AD3589">
        <w:rPr>
          <w:lang w:eastAsia="de-DE"/>
        </w:rPr>
        <w:t xml:space="preserve"> (VC) in order to help improving the overall functioning of e-Justice systems in Member States and at European level. The sub-goals are: </w:t>
      </w:r>
    </w:p>
    <w:p w:rsidR="00AD3589" w:rsidRPr="00AD3589" w:rsidRDefault="00AD3589" w:rsidP="009E39D2">
      <w:pPr>
        <w:numPr>
          <w:ilvl w:val="0"/>
          <w:numId w:val="11"/>
        </w:numPr>
        <w:contextualSpacing/>
        <w:rPr>
          <w:lang w:eastAsia="de-DE"/>
        </w:rPr>
      </w:pPr>
      <w:r w:rsidRPr="00AD3589">
        <w:rPr>
          <w:lang w:eastAsia="de-DE"/>
        </w:rPr>
        <w:t xml:space="preserve">Improve organising and running cross-border videoconferences between the EU Member States by providing VC users enhanced guidelines and step-by-step protocol for typical cross-border VC use-cases. </w:t>
      </w:r>
    </w:p>
    <w:p w:rsidR="00AD3589" w:rsidRPr="00AD3589" w:rsidRDefault="00AD3589" w:rsidP="009E39D2">
      <w:pPr>
        <w:numPr>
          <w:ilvl w:val="0"/>
          <w:numId w:val="11"/>
        </w:numPr>
        <w:contextualSpacing/>
        <w:rPr>
          <w:lang w:eastAsia="de-DE"/>
        </w:rPr>
      </w:pPr>
      <w:r w:rsidRPr="00AD3589">
        <w:rPr>
          <w:lang w:eastAsia="de-DE"/>
        </w:rPr>
        <w:t>Enhancing the technical interoperability for videoconferencing by doing practical VC connection tests between the participating MS.</w:t>
      </w:r>
    </w:p>
    <w:p w:rsidR="00AD3589" w:rsidRPr="00AD3589" w:rsidRDefault="00AD3589" w:rsidP="009E39D2">
      <w:pPr>
        <w:numPr>
          <w:ilvl w:val="0"/>
          <w:numId w:val="11"/>
        </w:numPr>
        <w:contextualSpacing/>
        <w:rPr>
          <w:lang w:eastAsia="de-DE"/>
        </w:rPr>
      </w:pPr>
      <w:r w:rsidRPr="00AD3589">
        <w:rPr>
          <w:lang w:eastAsia="de-DE"/>
        </w:rPr>
        <w:t xml:space="preserve">Create an improved version of a form for requesting / confirming a videoconference together with static public information to be published on the European e-Justice Portal.  </w:t>
      </w:r>
    </w:p>
    <w:p w:rsidR="00AD3589" w:rsidRPr="00AD3589" w:rsidRDefault="00AD3589" w:rsidP="00AD3589">
      <w:pPr>
        <w:rPr>
          <w:u w:val="single"/>
          <w:lang w:eastAsia="de-DE"/>
        </w:rPr>
      </w:pPr>
    </w:p>
    <w:p w:rsidR="00AD3589" w:rsidRPr="00AD3589" w:rsidRDefault="00AD3589" w:rsidP="002C7446">
      <w:pPr>
        <w:pStyle w:val="berschrift2"/>
      </w:pPr>
      <w:bookmarkStart w:id="33" w:name="_Toc465943628"/>
      <w:bookmarkStart w:id="34" w:name="_Toc473302362"/>
      <w:r w:rsidRPr="00AD3589">
        <w:t>Work-streams</w:t>
      </w:r>
      <w:bookmarkEnd w:id="33"/>
      <w:bookmarkEnd w:id="34"/>
    </w:p>
    <w:p w:rsidR="00AD3589" w:rsidRPr="00AD3589" w:rsidRDefault="00AD3589" w:rsidP="00AD3589">
      <w:pPr>
        <w:rPr>
          <w:lang w:eastAsia="de-DE"/>
        </w:rPr>
      </w:pPr>
      <w:r w:rsidRPr="00AD3589">
        <w:rPr>
          <w:lang w:eastAsia="de-DE"/>
        </w:rPr>
        <w:t xml:space="preserve">To achieve the above goals the project has been organised in the following </w:t>
      </w:r>
      <w:r w:rsidRPr="00AD3589">
        <w:rPr>
          <w:b/>
          <w:lang w:eastAsia="de-DE"/>
        </w:rPr>
        <w:t>work-streams</w:t>
      </w:r>
      <w:r w:rsidRPr="00AD3589">
        <w:rPr>
          <w:lang w:eastAsia="de-DE"/>
        </w:rPr>
        <w:t xml:space="preserve"> (WS):  </w:t>
      </w:r>
    </w:p>
    <w:p w:rsidR="00AD3589" w:rsidRPr="00AD3589" w:rsidRDefault="00AD3589" w:rsidP="009E39D2">
      <w:pPr>
        <w:numPr>
          <w:ilvl w:val="0"/>
          <w:numId w:val="12"/>
        </w:numPr>
        <w:contextualSpacing/>
        <w:rPr>
          <w:lang w:eastAsia="de-DE"/>
        </w:rPr>
      </w:pPr>
      <w:r w:rsidRPr="00AD3589">
        <w:rPr>
          <w:lang w:eastAsia="de-DE"/>
        </w:rPr>
        <w:t xml:space="preserve">WS0 – Management and coordination of the project. </w:t>
      </w:r>
    </w:p>
    <w:p w:rsidR="00AD3589" w:rsidRPr="00AD3589" w:rsidRDefault="00AD3589" w:rsidP="009E39D2">
      <w:pPr>
        <w:numPr>
          <w:ilvl w:val="0"/>
          <w:numId w:val="12"/>
        </w:numPr>
        <w:contextualSpacing/>
        <w:rPr>
          <w:lang w:eastAsia="de-DE"/>
        </w:rPr>
      </w:pPr>
      <w:r w:rsidRPr="00AD3589">
        <w:rPr>
          <w:lang w:eastAsia="de-DE"/>
        </w:rPr>
        <w:t>WS1a – Identify judicial use cases which would benefit most from increased and better use of cross border VC.</w:t>
      </w:r>
    </w:p>
    <w:p w:rsidR="00AD3589" w:rsidRPr="00AD3589" w:rsidRDefault="00AD3589" w:rsidP="009E39D2">
      <w:pPr>
        <w:numPr>
          <w:ilvl w:val="0"/>
          <w:numId w:val="12"/>
        </w:numPr>
        <w:contextualSpacing/>
        <w:rPr>
          <w:lang w:eastAsia="de-DE"/>
        </w:rPr>
      </w:pPr>
      <w:r w:rsidRPr="00AD3589">
        <w:rPr>
          <w:lang w:eastAsia="de-DE"/>
        </w:rPr>
        <w:t>WS1b – Develop a step-by-step protocol with instructions for typical cross-border VC use cases.</w:t>
      </w:r>
    </w:p>
    <w:p w:rsidR="00AD3589" w:rsidRPr="00AD3589" w:rsidRDefault="00AD3589" w:rsidP="009E39D2">
      <w:pPr>
        <w:numPr>
          <w:ilvl w:val="0"/>
          <w:numId w:val="12"/>
        </w:numPr>
        <w:contextualSpacing/>
        <w:rPr>
          <w:lang w:eastAsia="de-DE"/>
        </w:rPr>
      </w:pPr>
      <w:r w:rsidRPr="00AD3589">
        <w:rPr>
          <w:lang w:eastAsia="de-DE"/>
        </w:rPr>
        <w:t>WS2 – Perform practical testing of point to point and multi point VC between different Member States.</w:t>
      </w:r>
    </w:p>
    <w:p w:rsidR="00AD3589" w:rsidRPr="00AD3589" w:rsidRDefault="00AD3589" w:rsidP="009E39D2">
      <w:pPr>
        <w:numPr>
          <w:ilvl w:val="0"/>
          <w:numId w:val="12"/>
        </w:numPr>
        <w:contextualSpacing/>
        <w:rPr>
          <w:lang w:eastAsia="de-DE"/>
        </w:rPr>
      </w:pPr>
      <w:r w:rsidRPr="00AD3589">
        <w:rPr>
          <w:lang w:eastAsia="de-DE"/>
        </w:rPr>
        <w:t>WS3 – Summarise recommended technical standards from a practical perspective.</w:t>
      </w:r>
    </w:p>
    <w:p w:rsidR="00AD3589" w:rsidRPr="00AD3589" w:rsidRDefault="00AD3589" w:rsidP="009E39D2">
      <w:pPr>
        <w:numPr>
          <w:ilvl w:val="0"/>
          <w:numId w:val="12"/>
        </w:numPr>
        <w:contextualSpacing/>
        <w:rPr>
          <w:lang w:eastAsia="de-DE"/>
        </w:rPr>
      </w:pPr>
      <w:r w:rsidRPr="00AD3589">
        <w:rPr>
          <w:lang w:eastAsia="de-DE"/>
        </w:rPr>
        <w:t>WS4 – Develop an improved form to request and/or confirm a cross-border VC between Member States in conjunction with public and static parameters to be published on the European e-Justice Portal.</w:t>
      </w:r>
    </w:p>
    <w:p w:rsidR="00AD3589" w:rsidRPr="00AD3589" w:rsidRDefault="00AD3589" w:rsidP="00AD3589">
      <w:pPr>
        <w:rPr>
          <w:b/>
          <w:lang w:eastAsia="de-DE"/>
        </w:rPr>
      </w:pPr>
    </w:p>
    <w:p w:rsidR="00AD3589" w:rsidRPr="00AD3589" w:rsidRDefault="00AD3589" w:rsidP="002C7446">
      <w:pPr>
        <w:pStyle w:val="berschrift2"/>
      </w:pPr>
      <w:bookmarkStart w:id="35" w:name="_Toc465943631"/>
      <w:bookmarkStart w:id="36" w:name="_Toc465943629"/>
      <w:bookmarkStart w:id="37" w:name="_Toc473302363"/>
      <w:r w:rsidRPr="00AD3589">
        <w:t>Document structure and interrelation</w:t>
      </w:r>
      <w:bookmarkEnd w:id="35"/>
      <w:bookmarkEnd w:id="37"/>
    </w:p>
    <w:p w:rsidR="009A436E" w:rsidRDefault="009A436E" w:rsidP="009A436E">
      <w:pPr>
        <w:rPr>
          <w:lang w:eastAsia="de-DE"/>
        </w:rPr>
      </w:pPr>
      <w:r>
        <w:rPr>
          <w:lang w:eastAsia="de-DE"/>
        </w:rPr>
        <w:t xml:space="preserve">This project produced the following delivery documents: </w:t>
      </w:r>
      <w:r w:rsidRPr="00863726">
        <w:rPr>
          <w:lang w:eastAsia="de-DE"/>
        </w:rPr>
        <w:t xml:space="preserve"> </w:t>
      </w:r>
    </w:p>
    <w:p w:rsidR="009A436E" w:rsidRDefault="009A436E" w:rsidP="009A436E">
      <w:pPr>
        <w:rPr>
          <w:lang w:eastAsia="de-DE"/>
        </w:rPr>
      </w:pPr>
    </w:p>
    <w:tbl>
      <w:tblPr>
        <w:tblStyle w:val="Tabellenraster"/>
        <w:tblW w:w="9072" w:type="dxa"/>
        <w:tblInd w:w="108" w:type="dxa"/>
        <w:tblLook w:val="0420" w:firstRow="1" w:lastRow="0" w:firstColumn="0" w:lastColumn="0" w:noHBand="0" w:noVBand="1"/>
      </w:tblPr>
      <w:tblGrid>
        <w:gridCol w:w="993"/>
        <w:gridCol w:w="8079"/>
      </w:tblGrid>
      <w:tr w:rsidR="009A436E" w:rsidRPr="00782268" w:rsidTr="009A436E">
        <w:trPr>
          <w:trHeight w:val="349"/>
        </w:trPr>
        <w:tc>
          <w:tcPr>
            <w:tcW w:w="993" w:type="dxa"/>
            <w:hideMark/>
          </w:tcPr>
          <w:p w:rsidR="009A436E" w:rsidRPr="00782268" w:rsidRDefault="009A436E" w:rsidP="009A436E">
            <w:pPr>
              <w:rPr>
                <w:lang w:val="de-AT" w:eastAsia="de-DE"/>
              </w:rPr>
            </w:pPr>
            <w:r w:rsidRPr="00782268">
              <w:rPr>
                <w:b/>
                <w:bCs/>
                <w:lang w:eastAsia="de-DE"/>
              </w:rPr>
              <w:t>Work-stream</w:t>
            </w:r>
          </w:p>
        </w:tc>
        <w:tc>
          <w:tcPr>
            <w:tcW w:w="8079" w:type="dxa"/>
            <w:hideMark/>
          </w:tcPr>
          <w:p w:rsidR="009A436E" w:rsidRPr="00782268" w:rsidRDefault="009A436E" w:rsidP="009A436E">
            <w:pPr>
              <w:rPr>
                <w:lang w:val="de-AT" w:eastAsia="de-DE"/>
              </w:rPr>
            </w:pPr>
            <w:r w:rsidRPr="00782268">
              <w:rPr>
                <w:b/>
                <w:bCs/>
                <w:lang w:eastAsia="de-DE"/>
              </w:rPr>
              <w:t>Deliverable</w:t>
            </w:r>
          </w:p>
        </w:tc>
      </w:tr>
      <w:tr w:rsidR="009A436E" w:rsidRPr="00782268" w:rsidTr="009A436E">
        <w:trPr>
          <w:trHeight w:val="1576"/>
        </w:trPr>
        <w:tc>
          <w:tcPr>
            <w:tcW w:w="993" w:type="dxa"/>
            <w:hideMark/>
          </w:tcPr>
          <w:p w:rsidR="009A436E" w:rsidRPr="00782268" w:rsidRDefault="009A436E" w:rsidP="009A436E">
            <w:pPr>
              <w:rPr>
                <w:lang w:val="de-AT" w:eastAsia="de-DE"/>
              </w:rPr>
            </w:pPr>
            <w:r w:rsidRPr="00782268">
              <w:rPr>
                <w:lang w:eastAsia="de-DE"/>
              </w:rPr>
              <w:t>WS1a</w:t>
            </w:r>
          </w:p>
        </w:tc>
        <w:tc>
          <w:tcPr>
            <w:tcW w:w="8079" w:type="dxa"/>
            <w:hideMark/>
          </w:tcPr>
          <w:p w:rsidR="009A436E" w:rsidRDefault="009A436E" w:rsidP="009A436E">
            <w:pPr>
              <w:jc w:val="left"/>
              <w:rPr>
                <w:b/>
                <w:lang w:eastAsia="de-DE"/>
              </w:rPr>
            </w:pPr>
            <w:r w:rsidRPr="00782268">
              <w:rPr>
                <w:b/>
                <w:bCs/>
                <w:lang w:eastAsia="de-DE"/>
              </w:rPr>
              <w:t>D1a</w:t>
            </w:r>
            <w:r w:rsidRPr="00782268">
              <w:rPr>
                <w:lang w:eastAsia="de-DE"/>
              </w:rPr>
              <w:t xml:space="preserve"> </w:t>
            </w:r>
            <w:r w:rsidRPr="00D3247B">
              <w:rPr>
                <w:b/>
                <w:lang w:eastAsia="de-DE"/>
              </w:rPr>
              <w:t>"Judicial use cases with high benefit</w:t>
            </w:r>
            <w:r w:rsidR="00F31F1C">
              <w:rPr>
                <w:b/>
                <w:lang w:eastAsia="de-DE"/>
              </w:rPr>
              <w:t>s</w:t>
            </w:r>
            <w:r w:rsidRPr="00D3247B">
              <w:rPr>
                <w:b/>
                <w:lang w:eastAsia="de-DE"/>
              </w:rPr>
              <w:t xml:space="preserve"> from cross-border videoconferencing"</w:t>
            </w:r>
          </w:p>
          <w:p w:rsidR="009A436E" w:rsidRDefault="009A436E" w:rsidP="009A436E">
            <w:pPr>
              <w:jc w:val="left"/>
              <w:rPr>
                <w:lang w:eastAsia="de-DE"/>
              </w:rPr>
            </w:pPr>
            <w:r w:rsidRPr="00D3247B">
              <w:rPr>
                <w:lang w:eastAsia="de-DE"/>
              </w:rPr>
              <w:t xml:space="preserve">This </w:t>
            </w:r>
            <w:r>
              <w:rPr>
                <w:lang w:eastAsia="de-DE"/>
              </w:rPr>
              <w:t xml:space="preserve">guideline </w:t>
            </w:r>
            <w:r w:rsidRPr="00D3247B">
              <w:rPr>
                <w:lang w:eastAsia="de-DE"/>
              </w:rPr>
              <w:t>document</w:t>
            </w:r>
            <w:r>
              <w:rPr>
                <w:lang w:eastAsia="de-DE"/>
              </w:rPr>
              <w:t xml:space="preserve"> </w:t>
            </w:r>
            <w:r w:rsidRPr="00D3247B">
              <w:rPr>
                <w:lang w:eastAsia="de-DE"/>
              </w:rPr>
              <w:t>identifies typical judicial use cases which benefit most from (c</w:t>
            </w:r>
            <w:r>
              <w:rPr>
                <w:lang w:eastAsia="de-DE"/>
              </w:rPr>
              <w:t xml:space="preserve">ross-border) videoconferencing – both in criminal and civil/commercial matters. </w:t>
            </w:r>
          </w:p>
          <w:p w:rsidR="009A436E" w:rsidRDefault="009A436E" w:rsidP="009A436E">
            <w:pPr>
              <w:jc w:val="left"/>
              <w:rPr>
                <w:bCs/>
                <w:lang w:eastAsia="de-DE"/>
              </w:rPr>
            </w:pPr>
            <w:r>
              <w:rPr>
                <w:lang w:eastAsia="de-DE"/>
              </w:rPr>
              <w:t xml:space="preserve">It is closely related with delivery document D1b, which contains the step-by-step instructions ("protocol") to plan, organise and run cross-border videoconferences.  </w:t>
            </w:r>
          </w:p>
          <w:p w:rsidR="009A436E" w:rsidRPr="0058402B" w:rsidRDefault="009A436E" w:rsidP="009A436E">
            <w:pPr>
              <w:jc w:val="left"/>
              <w:rPr>
                <w:bCs/>
                <w:lang w:eastAsia="de-DE"/>
              </w:rPr>
            </w:pPr>
          </w:p>
        </w:tc>
      </w:tr>
      <w:tr w:rsidR="009A436E" w:rsidRPr="00782268" w:rsidTr="009A436E">
        <w:trPr>
          <w:trHeight w:val="720"/>
        </w:trPr>
        <w:tc>
          <w:tcPr>
            <w:tcW w:w="993" w:type="dxa"/>
            <w:hideMark/>
          </w:tcPr>
          <w:p w:rsidR="009A436E" w:rsidRPr="00782268" w:rsidRDefault="009A436E" w:rsidP="009A436E">
            <w:pPr>
              <w:rPr>
                <w:lang w:val="de-AT" w:eastAsia="de-DE"/>
              </w:rPr>
            </w:pPr>
            <w:r w:rsidRPr="00782268">
              <w:rPr>
                <w:lang w:eastAsia="de-DE"/>
              </w:rPr>
              <w:lastRenderedPageBreak/>
              <w:t>WS1b</w:t>
            </w:r>
          </w:p>
        </w:tc>
        <w:tc>
          <w:tcPr>
            <w:tcW w:w="8079" w:type="dxa"/>
            <w:hideMark/>
          </w:tcPr>
          <w:p w:rsidR="009A436E" w:rsidRDefault="009A436E" w:rsidP="009A436E">
            <w:pPr>
              <w:jc w:val="left"/>
              <w:rPr>
                <w:lang w:val="en-US" w:eastAsia="de-DE"/>
              </w:rPr>
            </w:pPr>
            <w:r w:rsidRPr="00782268">
              <w:rPr>
                <w:b/>
                <w:bCs/>
                <w:lang w:eastAsia="de-DE"/>
              </w:rPr>
              <w:t>D1b</w:t>
            </w:r>
            <w:r w:rsidRPr="00782268">
              <w:rPr>
                <w:lang w:eastAsia="de-DE"/>
              </w:rPr>
              <w:t xml:space="preserve"> </w:t>
            </w:r>
            <w:r>
              <w:rPr>
                <w:lang w:val="en-US" w:eastAsia="de-DE"/>
              </w:rPr>
              <w:t>"</w:t>
            </w:r>
            <w:r w:rsidRPr="000E07C1">
              <w:rPr>
                <w:b/>
                <w:lang w:val="en-US" w:eastAsia="de-DE"/>
              </w:rPr>
              <w:t xml:space="preserve">Recommended </w:t>
            </w:r>
            <w:r w:rsidRPr="000E07C1">
              <w:rPr>
                <w:b/>
                <w:bCs/>
                <w:lang w:val="en-US" w:eastAsia="de-DE"/>
              </w:rPr>
              <w:t xml:space="preserve">step-by-step protocol for cross-border videoconferencing </w:t>
            </w:r>
            <w:r w:rsidRPr="000E07C1">
              <w:rPr>
                <w:b/>
                <w:lang w:val="en-US" w:eastAsia="de-DE"/>
              </w:rPr>
              <w:t xml:space="preserve"> in judicial use-cases</w:t>
            </w:r>
            <w:r>
              <w:rPr>
                <w:lang w:val="en-US" w:eastAsia="de-DE"/>
              </w:rPr>
              <w:t>":</w:t>
            </w:r>
          </w:p>
          <w:p w:rsidR="009A436E" w:rsidRDefault="009A436E" w:rsidP="009A436E">
            <w:pPr>
              <w:jc w:val="left"/>
              <w:rPr>
                <w:lang w:val="en-US" w:eastAsia="de-DE"/>
              </w:rPr>
            </w:pPr>
            <w:r>
              <w:rPr>
                <w:lang w:val="en-US" w:eastAsia="de-DE"/>
              </w:rPr>
              <w:t xml:space="preserve">This guideline document helps the requester of the videoconference with detailed step-by-step instructions on all legal, </w:t>
            </w:r>
            <w:proofErr w:type="spellStart"/>
            <w:r>
              <w:rPr>
                <w:lang w:val="en-US" w:eastAsia="de-DE"/>
              </w:rPr>
              <w:t>organisational</w:t>
            </w:r>
            <w:proofErr w:type="spellEnd"/>
            <w:r>
              <w:rPr>
                <w:lang w:val="en-US" w:eastAsia="de-DE"/>
              </w:rPr>
              <w:t xml:space="preserve"> and technical steps which are necessary to plan, </w:t>
            </w:r>
            <w:proofErr w:type="spellStart"/>
            <w:r>
              <w:rPr>
                <w:lang w:val="en-US" w:eastAsia="de-DE"/>
              </w:rPr>
              <w:t>organise</w:t>
            </w:r>
            <w:proofErr w:type="spellEnd"/>
            <w:r>
              <w:rPr>
                <w:lang w:val="en-US" w:eastAsia="de-DE"/>
              </w:rPr>
              <w:t xml:space="preserve"> and run a successful cross-border videoconference.  </w:t>
            </w:r>
          </w:p>
          <w:p w:rsidR="009A436E" w:rsidRDefault="009A436E" w:rsidP="009A436E">
            <w:pPr>
              <w:jc w:val="left"/>
              <w:rPr>
                <w:lang w:val="en-US" w:eastAsia="de-DE"/>
              </w:rPr>
            </w:pPr>
            <w:r>
              <w:rPr>
                <w:lang w:val="en-US" w:eastAsia="de-DE"/>
              </w:rPr>
              <w:t xml:space="preserve">This document is closely related with document D1a – as D1b shall support the typical judicial use-cases identified in D1a. </w:t>
            </w:r>
          </w:p>
          <w:p w:rsidR="009A436E" w:rsidRPr="00782268" w:rsidRDefault="009A436E" w:rsidP="009A436E">
            <w:pPr>
              <w:jc w:val="left"/>
              <w:rPr>
                <w:lang w:eastAsia="de-DE"/>
              </w:rPr>
            </w:pPr>
          </w:p>
        </w:tc>
      </w:tr>
      <w:tr w:rsidR="009A436E" w:rsidRPr="00782268" w:rsidTr="009A436E">
        <w:trPr>
          <w:trHeight w:val="1114"/>
        </w:trPr>
        <w:tc>
          <w:tcPr>
            <w:tcW w:w="993" w:type="dxa"/>
            <w:hideMark/>
          </w:tcPr>
          <w:p w:rsidR="009A436E" w:rsidRPr="00D3247B" w:rsidRDefault="009A436E" w:rsidP="009A436E">
            <w:pPr>
              <w:rPr>
                <w:lang w:eastAsia="de-DE"/>
              </w:rPr>
            </w:pPr>
            <w:r w:rsidRPr="00782268">
              <w:rPr>
                <w:lang w:eastAsia="de-DE"/>
              </w:rPr>
              <w:t>WS2</w:t>
            </w:r>
          </w:p>
        </w:tc>
        <w:tc>
          <w:tcPr>
            <w:tcW w:w="8079" w:type="dxa"/>
            <w:hideMark/>
          </w:tcPr>
          <w:p w:rsidR="009A436E" w:rsidRDefault="009A436E" w:rsidP="009A436E">
            <w:pPr>
              <w:jc w:val="left"/>
              <w:rPr>
                <w:bCs/>
                <w:lang w:eastAsia="de-DE"/>
              </w:rPr>
            </w:pPr>
            <w:r w:rsidRPr="00782268">
              <w:rPr>
                <w:b/>
                <w:bCs/>
                <w:lang w:eastAsia="de-DE"/>
              </w:rPr>
              <w:t xml:space="preserve">D2.1 </w:t>
            </w:r>
            <w:r>
              <w:rPr>
                <w:b/>
                <w:bCs/>
                <w:lang w:eastAsia="de-DE"/>
              </w:rPr>
              <w:t>"</w:t>
            </w:r>
            <w:r w:rsidRPr="00782268">
              <w:rPr>
                <w:b/>
                <w:bCs/>
                <w:lang w:eastAsia="de-DE"/>
              </w:rPr>
              <w:t>Overall Test Report</w:t>
            </w:r>
            <w:r>
              <w:rPr>
                <w:b/>
                <w:bCs/>
                <w:lang w:eastAsia="de-DE"/>
              </w:rPr>
              <w:t>"</w:t>
            </w:r>
            <w:r w:rsidRPr="00782268">
              <w:rPr>
                <w:b/>
                <w:bCs/>
                <w:lang w:eastAsia="de-DE"/>
              </w:rPr>
              <w:t xml:space="preserve"> </w:t>
            </w:r>
          </w:p>
          <w:p w:rsidR="009A436E" w:rsidRDefault="009A436E" w:rsidP="009A436E">
            <w:pPr>
              <w:jc w:val="left"/>
              <w:rPr>
                <w:lang w:eastAsia="de-DE"/>
              </w:rPr>
            </w:pPr>
            <w:r>
              <w:rPr>
                <w:lang w:eastAsia="de-DE"/>
              </w:rPr>
              <w:t xml:space="preserve">This document summarises the findings from all individual test reports including the bilateral and multilateral cross-border VC connection tests done between the project partners. </w:t>
            </w:r>
          </w:p>
          <w:p w:rsidR="009A436E" w:rsidRDefault="009A436E" w:rsidP="009A436E">
            <w:pPr>
              <w:jc w:val="left"/>
              <w:rPr>
                <w:lang w:eastAsia="de-DE"/>
              </w:rPr>
            </w:pPr>
            <w:r>
              <w:rPr>
                <w:lang w:eastAsia="de-DE"/>
              </w:rPr>
              <w:t xml:space="preserve">This </w:t>
            </w:r>
            <w:proofErr w:type="gramStart"/>
            <w:r>
              <w:rPr>
                <w:lang w:eastAsia="de-DE"/>
              </w:rPr>
              <w:t>documents</w:t>
            </w:r>
            <w:proofErr w:type="gramEnd"/>
            <w:r>
              <w:rPr>
                <w:lang w:eastAsia="de-DE"/>
              </w:rPr>
              <w:t xml:space="preserve"> concentrates on the facts gained from the tests by summarizing things which went well, and identifying the typical problems which occurred during the tests. </w:t>
            </w:r>
          </w:p>
          <w:p w:rsidR="009A436E" w:rsidRDefault="009A436E" w:rsidP="009A436E">
            <w:pPr>
              <w:jc w:val="left"/>
              <w:rPr>
                <w:lang w:eastAsia="de-DE"/>
              </w:rPr>
            </w:pPr>
            <w:r>
              <w:rPr>
                <w:lang w:eastAsia="de-DE"/>
              </w:rPr>
              <w:t xml:space="preserve">The recommendations to address the problems identified during the practical VC connection </w:t>
            </w:r>
            <w:proofErr w:type="gramStart"/>
            <w:r>
              <w:rPr>
                <w:lang w:eastAsia="de-DE"/>
              </w:rPr>
              <w:t>tests,</w:t>
            </w:r>
            <w:proofErr w:type="gramEnd"/>
            <w:r>
              <w:rPr>
                <w:lang w:eastAsia="de-DE"/>
              </w:rPr>
              <w:t xml:space="preserve"> will be found in deliverable D3.  </w:t>
            </w:r>
          </w:p>
          <w:p w:rsidR="009A436E" w:rsidRDefault="009A436E" w:rsidP="009A436E">
            <w:pPr>
              <w:jc w:val="left"/>
              <w:rPr>
                <w:lang w:eastAsia="de-DE"/>
              </w:rPr>
            </w:pPr>
          </w:p>
          <w:p w:rsidR="009A436E" w:rsidRDefault="009A436E" w:rsidP="009A436E">
            <w:pPr>
              <w:jc w:val="left"/>
              <w:rPr>
                <w:b/>
                <w:bCs/>
                <w:lang w:eastAsia="de-DE"/>
              </w:rPr>
            </w:pPr>
            <w:r w:rsidRPr="00782268">
              <w:rPr>
                <w:b/>
                <w:bCs/>
                <w:lang w:eastAsia="de-DE"/>
              </w:rPr>
              <w:t xml:space="preserve">D2.2 </w:t>
            </w:r>
            <w:r>
              <w:rPr>
                <w:b/>
                <w:bCs/>
                <w:lang w:eastAsia="de-DE"/>
              </w:rPr>
              <w:t>"</w:t>
            </w:r>
            <w:r w:rsidRPr="00782268">
              <w:rPr>
                <w:b/>
                <w:bCs/>
                <w:lang w:eastAsia="de-DE"/>
              </w:rPr>
              <w:t>Test Plan</w:t>
            </w:r>
            <w:r>
              <w:rPr>
                <w:b/>
                <w:bCs/>
                <w:lang w:eastAsia="de-DE"/>
              </w:rPr>
              <w:t>"</w:t>
            </w:r>
          </w:p>
          <w:p w:rsidR="009A436E" w:rsidRDefault="009A436E" w:rsidP="009A436E">
            <w:pPr>
              <w:jc w:val="left"/>
              <w:rPr>
                <w:bCs/>
                <w:lang w:eastAsia="de-DE"/>
              </w:rPr>
            </w:pPr>
            <w:r>
              <w:rPr>
                <w:bCs/>
                <w:lang w:eastAsia="de-DE"/>
              </w:rPr>
              <w:t xml:space="preserve">The Test Plan was an important document to plan and organise the VC connection tests between the project partners. It describes the test procedure used and contains the template for the test logs (test reports) used to report the outcomes of each individual test. </w:t>
            </w:r>
          </w:p>
          <w:p w:rsidR="009A436E" w:rsidRPr="003D0B17" w:rsidRDefault="009A436E" w:rsidP="009A436E">
            <w:pPr>
              <w:jc w:val="left"/>
              <w:rPr>
                <w:lang w:eastAsia="de-DE"/>
              </w:rPr>
            </w:pPr>
            <w:r>
              <w:rPr>
                <w:bCs/>
                <w:lang w:eastAsia="de-DE"/>
              </w:rPr>
              <w:t>Such tests can be done with and betw</w:t>
            </w:r>
            <w:r w:rsidR="00F31F1C">
              <w:rPr>
                <w:bCs/>
                <w:lang w:eastAsia="de-DE"/>
              </w:rPr>
              <w:t xml:space="preserve">een additional Member States - </w:t>
            </w:r>
            <w:r>
              <w:rPr>
                <w:bCs/>
                <w:lang w:eastAsia="de-DE"/>
              </w:rPr>
              <w:t xml:space="preserve">this document was included as additional deliverable to allow reuse of our </w:t>
            </w:r>
            <w:proofErr w:type="gramStart"/>
            <w:r>
              <w:rPr>
                <w:bCs/>
                <w:lang w:eastAsia="de-DE"/>
              </w:rPr>
              <w:t>test  procedure</w:t>
            </w:r>
            <w:proofErr w:type="gramEnd"/>
            <w:r>
              <w:rPr>
                <w:bCs/>
                <w:lang w:eastAsia="de-DE"/>
              </w:rPr>
              <w:t xml:space="preserve"> for cross-border VC connection tests by other Member States. </w:t>
            </w:r>
          </w:p>
        </w:tc>
      </w:tr>
      <w:tr w:rsidR="009A436E" w:rsidRPr="00782268" w:rsidTr="009A436E">
        <w:trPr>
          <w:trHeight w:val="1116"/>
        </w:trPr>
        <w:tc>
          <w:tcPr>
            <w:tcW w:w="993" w:type="dxa"/>
            <w:hideMark/>
          </w:tcPr>
          <w:p w:rsidR="009A436E" w:rsidRPr="003D0B17" w:rsidRDefault="009A436E" w:rsidP="009A436E">
            <w:pPr>
              <w:rPr>
                <w:lang w:eastAsia="de-DE"/>
              </w:rPr>
            </w:pPr>
            <w:r w:rsidRPr="00782268">
              <w:rPr>
                <w:lang w:eastAsia="de-DE"/>
              </w:rPr>
              <w:t>WS3</w:t>
            </w:r>
          </w:p>
        </w:tc>
        <w:tc>
          <w:tcPr>
            <w:tcW w:w="8079" w:type="dxa"/>
            <w:hideMark/>
          </w:tcPr>
          <w:p w:rsidR="009A436E" w:rsidRDefault="009A436E" w:rsidP="009A436E">
            <w:pPr>
              <w:jc w:val="left"/>
              <w:rPr>
                <w:b/>
                <w:bCs/>
                <w:lang w:val="en-US" w:eastAsia="de-DE"/>
              </w:rPr>
            </w:pPr>
            <w:r w:rsidRPr="00782268">
              <w:rPr>
                <w:b/>
                <w:bCs/>
                <w:lang w:eastAsia="de-DE"/>
              </w:rPr>
              <w:t>D3</w:t>
            </w:r>
            <w:r w:rsidRPr="00782268">
              <w:rPr>
                <w:lang w:eastAsia="de-DE"/>
              </w:rPr>
              <w:t xml:space="preserve"> </w:t>
            </w:r>
            <w:r>
              <w:rPr>
                <w:b/>
                <w:bCs/>
                <w:lang w:val="en-US" w:eastAsia="de-DE"/>
              </w:rPr>
              <w:t>"</w:t>
            </w:r>
            <w:r w:rsidRPr="00782268">
              <w:rPr>
                <w:b/>
                <w:bCs/>
                <w:lang w:val="en-US" w:eastAsia="de-DE"/>
              </w:rPr>
              <w:t>Recommendations on the practical application of technical standards</w:t>
            </w:r>
            <w:r>
              <w:rPr>
                <w:b/>
                <w:bCs/>
                <w:lang w:val="en-US" w:eastAsia="de-DE"/>
              </w:rPr>
              <w:t xml:space="preserve"> for cross-border VC"</w:t>
            </w:r>
          </w:p>
          <w:p w:rsidR="009A436E" w:rsidRDefault="009A436E" w:rsidP="009A436E">
            <w:pPr>
              <w:jc w:val="left"/>
              <w:rPr>
                <w:bCs/>
                <w:lang w:val="en-US" w:eastAsia="de-DE"/>
              </w:rPr>
            </w:pPr>
            <w:r w:rsidRPr="004B443A">
              <w:rPr>
                <w:bCs/>
                <w:lang w:val="en-US" w:eastAsia="de-DE"/>
              </w:rPr>
              <w:t xml:space="preserve">This </w:t>
            </w:r>
            <w:r>
              <w:rPr>
                <w:bCs/>
                <w:lang w:val="en-US" w:eastAsia="de-DE"/>
              </w:rPr>
              <w:t xml:space="preserve">guideline document gives the recommendations on the practical application of the technical standards. It specifically </w:t>
            </w:r>
            <w:r w:rsidR="00AD41D0">
              <w:rPr>
                <w:bCs/>
                <w:lang w:val="en-US" w:eastAsia="de-DE"/>
              </w:rPr>
              <w:t>addresses</w:t>
            </w:r>
            <w:r>
              <w:rPr>
                <w:bCs/>
                <w:lang w:val="en-US" w:eastAsia="de-DE"/>
              </w:rPr>
              <w:t xml:space="preserve"> the practical and technical problems identified in D2.1. </w:t>
            </w:r>
          </w:p>
          <w:p w:rsidR="009A436E" w:rsidRDefault="009A436E" w:rsidP="009A436E">
            <w:pPr>
              <w:jc w:val="left"/>
              <w:rPr>
                <w:bCs/>
                <w:lang w:val="en-US" w:eastAsia="de-DE"/>
              </w:rPr>
            </w:pPr>
            <w:r>
              <w:rPr>
                <w:bCs/>
                <w:lang w:val="en-US" w:eastAsia="de-DE"/>
              </w:rPr>
              <w:t xml:space="preserve">D3 is of utmost importance – as Member States following the recommendations of D3 will significantly increase the probability for establishing successful cross-border VC connections between their judicial authorities. </w:t>
            </w:r>
          </w:p>
          <w:p w:rsidR="009A436E" w:rsidRPr="004B443A" w:rsidRDefault="009A436E" w:rsidP="009A436E">
            <w:pPr>
              <w:jc w:val="left"/>
              <w:rPr>
                <w:bCs/>
                <w:lang w:val="en-US" w:eastAsia="de-DE"/>
              </w:rPr>
            </w:pPr>
            <w:r>
              <w:rPr>
                <w:bCs/>
                <w:lang w:val="en-US" w:eastAsia="de-DE"/>
              </w:rPr>
              <w:t xml:space="preserve">This document is closely related with D2.1 as D3 builds on the findings and experiences from the practical VC connection tests done. </w:t>
            </w:r>
          </w:p>
        </w:tc>
      </w:tr>
      <w:tr w:rsidR="009A436E" w:rsidRPr="00782268" w:rsidTr="009A436E">
        <w:trPr>
          <w:trHeight w:val="1131"/>
        </w:trPr>
        <w:tc>
          <w:tcPr>
            <w:tcW w:w="993" w:type="dxa"/>
            <w:hideMark/>
          </w:tcPr>
          <w:p w:rsidR="009A436E" w:rsidRPr="004B443A" w:rsidRDefault="009A436E" w:rsidP="009A436E">
            <w:pPr>
              <w:rPr>
                <w:lang w:eastAsia="de-DE"/>
              </w:rPr>
            </w:pPr>
            <w:r w:rsidRPr="00782268">
              <w:rPr>
                <w:lang w:eastAsia="de-DE"/>
              </w:rPr>
              <w:t xml:space="preserve">WS4 </w:t>
            </w:r>
          </w:p>
        </w:tc>
        <w:tc>
          <w:tcPr>
            <w:tcW w:w="8079" w:type="dxa"/>
            <w:hideMark/>
          </w:tcPr>
          <w:p w:rsidR="009A436E" w:rsidRDefault="009A436E" w:rsidP="009A436E">
            <w:pPr>
              <w:jc w:val="left"/>
              <w:rPr>
                <w:lang w:eastAsia="de-DE"/>
              </w:rPr>
            </w:pPr>
            <w:r w:rsidRPr="00782268">
              <w:rPr>
                <w:b/>
                <w:bCs/>
                <w:lang w:eastAsia="de-DE"/>
              </w:rPr>
              <w:t xml:space="preserve">D4 </w:t>
            </w:r>
            <w:r>
              <w:rPr>
                <w:b/>
                <w:bCs/>
                <w:lang w:eastAsia="de-DE"/>
              </w:rPr>
              <w:t>"</w:t>
            </w:r>
            <w:r w:rsidRPr="00D5780B">
              <w:rPr>
                <w:b/>
                <w:bCs/>
                <w:lang w:eastAsia="de-DE"/>
              </w:rPr>
              <w:t xml:space="preserve">Form for requesting/confirming </w:t>
            </w:r>
            <w:r w:rsidRPr="00D5780B">
              <w:rPr>
                <w:b/>
                <w:lang w:eastAsia="de-DE"/>
              </w:rPr>
              <w:t xml:space="preserve">a cross-border </w:t>
            </w:r>
            <w:r>
              <w:rPr>
                <w:b/>
                <w:lang w:eastAsia="de-DE"/>
              </w:rPr>
              <w:t>videoconference</w:t>
            </w:r>
            <w:r w:rsidRPr="00D5780B">
              <w:rPr>
                <w:b/>
                <w:lang w:eastAsia="de-DE"/>
              </w:rPr>
              <w:t>"</w:t>
            </w:r>
            <w:r>
              <w:rPr>
                <w:lang w:eastAsia="de-DE"/>
              </w:rPr>
              <w:t xml:space="preserve"> </w:t>
            </w:r>
          </w:p>
          <w:p w:rsidR="009A436E" w:rsidRDefault="009A436E" w:rsidP="009A436E">
            <w:pPr>
              <w:jc w:val="left"/>
              <w:rPr>
                <w:lang w:eastAsia="de-DE"/>
              </w:rPr>
            </w:pPr>
            <w:r>
              <w:rPr>
                <w:lang w:eastAsia="de-DE"/>
              </w:rPr>
              <w:t xml:space="preserve">This document describes an improved form which contains the relevant parameters for requesting/confirming a cross-border videoconference. This form is intended to be used as a supplement or appendix to the existing legal forms which have to be used as prerequisite to get legal permission to run a cross-border videoconference. </w:t>
            </w:r>
          </w:p>
          <w:p w:rsidR="009A436E" w:rsidRDefault="009A436E" w:rsidP="009A436E">
            <w:pPr>
              <w:jc w:val="left"/>
              <w:rPr>
                <w:lang w:eastAsia="de-DE"/>
              </w:rPr>
            </w:pPr>
            <w:r>
              <w:rPr>
                <w:lang w:eastAsia="de-DE"/>
              </w:rPr>
              <w:t xml:space="preserve">It includes recommendations which public and static VC parameters should be published on the European e-Justice Portal. </w:t>
            </w:r>
          </w:p>
          <w:p w:rsidR="009A436E" w:rsidRDefault="009A436E" w:rsidP="009A436E">
            <w:pPr>
              <w:jc w:val="left"/>
              <w:rPr>
                <w:lang w:eastAsia="de-DE"/>
              </w:rPr>
            </w:pPr>
            <w:r>
              <w:rPr>
                <w:lang w:eastAsia="de-DE"/>
              </w:rPr>
              <w:t xml:space="preserve">As an appendix it includes also the process documentation for the flow of the forms between the requesting and the assisting authority. </w:t>
            </w:r>
          </w:p>
          <w:p w:rsidR="009A436E" w:rsidRDefault="009A436E" w:rsidP="009A436E">
            <w:pPr>
              <w:jc w:val="left"/>
              <w:rPr>
                <w:lang w:eastAsia="de-DE"/>
              </w:rPr>
            </w:pPr>
            <w:r>
              <w:rPr>
                <w:lang w:eastAsia="de-DE"/>
              </w:rPr>
              <w:t xml:space="preserve">This document is closely related to D2.1 as the relevant technical parameters for a cross-border VC were identified when running the practical VC connection tests.  </w:t>
            </w:r>
          </w:p>
          <w:p w:rsidR="009A436E" w:rsidRPr="00782268" w:rsidRDefault="009A436E" w:rsidP="009A436E">
            <w:pPr>
              <w:jc w:val="left"/>
              <w:rPr>
                <w:lang w:eastAsia="de-DE"/>
              </w:rPr>
            </w:pPr>
          </w:p>
        </w:tc>
      </w:tr>
    </w:tbl>
    <w:p w:rsidR="00AD3589" w:rsidRPr="00AD3589" w:rsidRDefault="00AD3589" w:rsidP="00846228">
      <w:pPr>
        <w:rPr>
          <w:lang w:eastAsia="de-DE"/>
        </w:rPr>
      </w:pPr>
    </w:p>
    <w:p w:rsidR="00AD3589" w:rsidRDefault="00AD3589" w:rsidP="00AD3589">
      <w:pPr>
        <w:keepNext/>
        <w:numPr>
          <w:ilvl w:val="1"/>
          <w:numId w:val="0"/>
        </w:numPr>
        <w:tabs>
          <w:tab w:val="num" w:pos="900"/>
        </w:tabs>
        <w:spacing w:before="240"/>
        <w:jc w:val="left"/>
        <w:outlineLvl w:val="1"/>
        <w:rPr>
          <w:rFonts w:ascii="Arial" w:hAnsi="Arial" w:cs="Arial"/>
          <w:bCs/>
          <w:iCs/>
          <w:sz w:val="28"/>
          <w:szCs w:val="28"/>
          <w:lang w:eastAsia="de-DE"/>
        </w:rPr>
      </w:pPr>
    </w:p>
    <w:p w:rsidR="00AD3589" w:rsidRPr="00AD3589" w:rsidRDefault="00AD3589" w:rsidP="002C7446">
      <w:pPr>
        <w:pStyle w:val="berschrift2"/>
      </w:pPr>
      <w:bookmarkStart w:id="38" w:name="_Toc473302364"/>
      <w:r w:rsidRPr="00AD3589">
        <w:t>User groups who will benefit from this project</w:t>
      </w:r>
      <w:bookmarkEnd w:id="36"/>
      <w:bookmarkEnd w:id="38"/>
    </w:p>
    <w:p w:rsidR="00AD3589" w:rsidRPr="00AD3589" w:rsidRDefault="00AD3589" w:rsidP="00AD3589">
      <w:pPr>
        <w:rPr>
          <w:lang w:eastAsia="de-DE"/>
        </w:rPr>
      </w:pPr>
      <w:r w:rsidRPr="00AD3589">
        <w:rPr>
          <w:b/>
          <w:lang w:eastAsia="de-DE"/>
        </w:rPr>
        <w:t>Judges, prosecutors and court clerks</w:t>
      </w:r>
      <w:r w:rsidRPr="00AD3589">
        <w:rPr>
          <w:lang w:eastAsia="de-DE"/>
        </w:rPr>
        <w:t xml:space="preserve"> from the judiciaries of the Member States, who are involved in cross-border cases with remote hearings via VC, as well as the </w:t>
      </w:r>
      <w:r w:rsidRPr="00AD3589">
        <w:rPr>
          <w:b/>
          <w:lang w:eastAsia="de-DE"/>
        </w:rPr>
        <w:t>technical staff</w:t>
      </w:r>
      <w:r w:rsidRPr="00AD3589">
        <w:rPr>
          <w:lang w:eastAsia="de-DE"/>
        </w:rPr>
        <w:t xml:space="preserve"> planning and supporting VC operations will benefit from the results of this project. </w:t>
      </w:r>
    </w:p>
    <w:p w:rsidR="00AD3589" w:rsidRPr="00AD3589" w:rsidRDefault="00AD3589" w:rsidP="00AD3589">
      <w:pPr>
        <w:rPr>
          <w:lang w:eastAsia="de-DE"/>
        </w:rPr>
      </w:pPr>
      <w:r w:rsidRPr="00AD3589">
        <w:rPr>
          <w:lang w:eastAsia="de-DE"/>
        </w:rPr>
        <w:t xml:space="preserve">In addition also the external VC partners of the courts and prosecution offices e.g. </w:t>
      </w:r>
      <w:r w:rsidRPr="00AD3589">
        <w:rPr>
          <w:b/>
          <w:lang w:eastAsia="de-DE"/>
        </w:rPr>
        <w:t xml:space="preserve">witnesses, external experts, (vulnerable) victims, police, penitentiaries, lawyers, </w:t>
      </w:r>
      <w:proofErr w:type="spellStart"/>
      <w:r w:rsidRPr="00AD3589">
        <w:rPr>
          <w:b/>
          <w:lang w:eastAsia="de-DE"/>
        </w:rPr>
        <w:t>defense</w:t>
      </w:r>
      <w:proofErr w:type="spellEnd"/>
      <w:r w:rsidRPr="00AD3589">
        <w:rPr>
          <w:b/>
          <w:lang w:eastAsia="de-DE"/>
        </w:rPr>
        <w:t xml:space="preserve"> agents and community centres</w:t>
      </w:r>
      <w:r w:rsidRPr="00AD3589">
        <w:rPr>
          <w:lang w:eastAsia="de-DE"/>
        </w:rPr>
        <w:t xml:space="preserve"> will benefit from smoother videoconferencing. </w:t>
      </w:r>
    </w:p>
    <w:p w:rsidR="00AD3589" w:rsidRPr="00AD3589" w:rsidRDefault="00AD3589" w:rsidP="00AD3589">
      <w:pPr>
        <w:rPr>
          <w:lang w:eastAsia="de-DE"/>
        </w:rPr>
      </w:pPr>
      <w:r w:rsidRPr="00AD3589">
        <w:rPr>
          <w:lang w:eastAsia="de-DE"/>
        </w:rPr>
        <w:t xml:space="preserve">Since several hundred thousands of VC </w:t>
      </w:r>
      <w:proofErr w:type="gramStart"/>
      <w:r w:rsidRPr="00AD3589">
        <w:rPr>
          <w:lang w:eastAsia="de-DE"/>
        </w:rPr>
        <w:t>are</w:t>
      </w:r>
      <w:proofErr w:type="gramEnd"/>
      <w:r w:rsidRPr="00AD3589">
        <w:rPr>
          <w:lang w:eastAsia="de-DE"/>
        </w:rPr>
        <w:t xml:space="preserve"> already done by the European judiciaries per year and around 15% of them are cross-border, several tens of thousands of European citizens will benefit from the project results in addition to judges, prosecutors, legal professionals and external partners engaged in cross-border VC. </w:t>
      </w:r>
    </w:p>
    <w:p w:rsidR="00AD3589" w:rsidRPr="00AD3589" w:rsidRDefault="00AD3589" w:rsidP="00AD3589">
      <w:pPr>
        <w:rPr>
          <w:lang w:eastAsia="de-DE"/>
        </w:rPr>
      </w:pPr>
    </w:p>
    <w:p w:rsidR="00AD3589" w:rsidRPr="00AD3589" w:rsidRDefault="00AD3589" w:rsidP="002C7446">
      <w:pPr>
        <w:pStyle w:val="berschrift2"/>
      </w:pPr>
      <w:bookmarkStart w:id="39" w:name="_Toc465943630"/>
      <w:bookmarkStart w:id="40" w:name="_Toc473302365"/>
      <w:r w:rsidRPr="00AD3589">
        <w:t>Alignment with the European e-Justice Action Plan</w:t>
      </w:r>
      <w:bookmarkEnd w:id="39"/>
      <w:bookmarkEnd w:id="40"/>
    </w:p>
    <w:p w:rsidR="00AD3589" w:rsidRPr="00AD3589" w:rsidRDefault="00AD3589" w:rsidP="00AD3589">
      <w:pPr>
        <w:rPr>
          <w:lang w:eastAsia="de-DE"/>
        </w:rPr>
      </w:pPr>
      <w:r w:rsidRPr="00AD3589">
        <w:rPr>
          <w:lang w:eastAsia="de-DE"/>
        </w:rPr>
        <w:t xml:space="preserve">This project specifically supports the implementation of the e-Justice Action Plan project number 30 “Videoconference” (Category A). </w:t>
      </w:r>
    </w:p>
    <w:p w:rsidR="00AD3589" w:rsidRPr="00AD3589" w:rsidRDefault="00AD3589" w:rsidP="00AD3589">
      <w:pPr>
        <w:rPr>
          <w:lang w:eastAsia="de-DE"/>
        </w:rPr>
      </w:pPr>
    </w:p>
    <w:p w:rsidR="00AD3589" w:rsidRPr="00AD3589" w:rsidRDefault="00AD3589" w:rsidP="00AD3589">
      <w:pPr>
        <w:rPr>
          <w:lang w:eastAsia="de-DE"/>
        </w:rPr>
      </w:pPr>
      <w:r w:rsidRPr="00AD3589">
        <w:rPr>
          <w:lang w:eastAsia="de-DE"/>
        </w:rPr>
        <w:t xml:space="preserve">By following the suggestions of the Council “Working Party on e-Law (e-Justice) – Expert Group on videoconferencing" and building on other work-results and experiences from the Member States, Eurojust and the Commission, this project aims to support and improve the following sub-goals of project nr. 30 “Videoconference” of the European e-Justice Action Plan 2014 - 2018: </w:t>
      </w:r>
    </w:p>
    <w:p w:rsidR="00AD3589" w:rsidRPr="00AD3589" w:rsidRDefault="00AD3589" w:rsidP="009E39D2">
      <w:pPr>
        <w:numPr>
          <w:ilvl w:val="0"/>
          <w:numId w:val="13"/>
        </w:numPr>
        <w:contextualSpacing/>
        <w:rPr>
          <w:lang w:eastAsia="de-DE"/>
        </w:rPr>
      </w:pPr>
      <w:r w:rsidRPr="00AD3589">
        <w:rPr>
          <w:lang w:eastAsia="de-DE"/>
        </w:rPr>
        <w:t>Organising and running cross-border  videoconferences (in all MS)</w:t>
      </w:r>
    </w:p>
    <w:p w:rsidR="00AD3589" w:rsidRPr="00AD3589" w:rsidRDefault="00AD3589" w:rsidP="009E39D2">
      <w:pPr>
        <w:numPr>
          <w:ilvl w:val="0"/>
          <w:numId w:val="13"/>
        </w:numPr>
        <w:contextualSpacing/>
        <w:rPr>
          <w:lang w:eastAsia="de-DE"/>
        </w:rPr>
      </w:pPr>
      <w:r w:rsidRPr="00AD3589">
        <w:rPr>
          <w:lang w:eastAsia="de-DE"/>
        </w:rPr>
        <w:t>Enhancing Interoperability for videoconferencing</w:t>
      </w:r>
    </w:p>
    <w:p w:rsidR="00AD3589" w:rsidRPr="00AD3589" w:rsidRDefault="00AD3589" w:rsidP="009E39D2">
      <w:pPr>
        <w:numPr>
          <w:ilvl w:val="0"/>
          <w:numId w:val="13"/>
        </w:numPr>
        <w:contextualSpacing/>
        <w:rPr>
          <w:lang w:eastAsia="de-DE"/>
        </w:rPr>
      </w:pPr>
      <w:r w:rsidRPr="00AD3589">
        <w:rPr>
          <w:lang w:eastAsia="de-DE"/>
        </w:rPr>
        <w:t>Form for requesting/confirming a cross-border videoconference</w:t>
      </w:r>
    </w:p>
    <w:p w:rsidR="00AD3589" w:rsidRPr="00AD3589" w:rsidRDefault="00AD3589" w:rsidP="009E39D2">
      <w:pPr>
        <w:numPr>
          <w:ilvl w:val="0"/>
          <w:numId w:val="13"/>
        </w:numPr>
        <w:contextualSpacing/>
        <w:rPr>
          <w:lang w:eastAsia="de-DE"/>
        </w:rPr>
      </w:pPr>
      <w:r w:rsidRPr="00AD3589">
        <w:rPr>
          <w:lang w:eastAsia="de-DE"/>
        </w:rPr>
        <w:t xml:space="preserve">Exchange of experience and sharing best practice on videoconference – including materials (e.g. improved step-by-step “protocol” for VC in typical judicial use-cases), that can be re-used later (after translation and national customization) by the Member States for better training of their VC users.  </w:t>
      </w:r>
    </w:p>
    <w:p w:rsidR="00AD3589" w:rsidRPr="00AD3589" w:rsidRDefault="00AD3589" w:rsidP="00AD3589">
      <w:pPr>
        <w:rPr>
          <w:lang w:eastAsia="de-DE"/>
        </w:rPr>
      </w:pPr>
    </w:p>
    <w:p w:rsidR="00AD3589" w:rsidRPr="00AD3589" w:rsidRDefault="00AD3589" w:rsidP="00AD3589">
      <w:pPr>
        <w:rPr>
          <w:lang w:eastAsia="de-DE"/>
        </w:rPr>
      </w:pPr>
      <w:r w:rsidRPr="00AD3589">
        <w:rPr>
          <w:lang w:eastAsia="de-DE"/>
        </w:rPr>
        <w:t xml:space="preserve">The innovative aspect is to combine the organisational, legal and technical view in the same project in order to substantially improve the use of cross-border videoconferencing between the judiciaries of the Member states. </w:t>
      </w:r>
    </w:p>
    <w:p w:rsidR="00AD3589" w:rsidRPr="00AD3589" w:rsidRDefault="00AD3589" w:rsidP="00AD3589">
      <w:pPr>
        <w:rPr>
          <w:lang w:eastAsia="de-DE"/>
        </w:rPr>
      </w:pPr>
      <w:r w:rsidRPr="00AD3589">
        <w:rPr>
          <w:lang w:eastAsia="de-DE"/>
        </w:rPr>
        <w:t xml:space="preserve">The results of this project will raise the probability for successful cross-border videoconferencing connections and this will help to increase the confidence of judges and prosecutors in using videoconferencing technology </w:t>
      </w:r>
      <w:r w:rsidR="00AD41D0">
        <w:rPr>
          <w:lang w:eastAsia="de-DE"/>
        </w:rPr>
        <w:t xml:space="preserve">for their cross-border cases – </w:t>
      </w:r>
      <w:r w:rsidRPr="00AD3589">
        <w:rPr>
          <w:lang w:eastAsia="de-DE"/>
        </w:rPr>
        <w:t xml:space="preserve">in both criminal and civil/commercial matters. </w:t>
      </w:r>
    </w:p>
    <w:p w:rsidR="00A06119" w:rsidRPr="00A12128" w:rsidRDefault="00A06119" w:rsidP="00A06119">
      <w:pPr>
        <w:rPr>
          <w:lang w:eastAsia="de-DE"/>
        </w:rPr>
      </w:pPr>
    </w:p>
    <w:p w:rsidR="00906339" w:rsidRPr="00A12128" w:rsidRDefault="004C7033" w:rsidP="004C7033">
      <w:pPr>
        <w:pStyle w:val="berschrift1"/>
      </w:pPr>
      <w:bookmarkStart w:id="41" w:name="_Toc473302366"/>
      <w:r w:rsidRPr="00A12128">
        <w:lastRenderedPageBreak/>
        <w:t>T</w:t>
      </w:r>
      <w:r w:rsidR="00757696" w:rsidRPr="00A12128">
        <w:t>est Overview</w:t>
      </w:r>
      <w:bookmarkEnd w:id="41"/>
      <w:r w:rsidR="005B5CF4" w:rsidRPr="00A12128">
        <w:t xml:space="preserve"> </w:t>
      </w:r>
      <w:r w:rsidR="00906339" w:rsidRPr="00A12128">
        <w:t xml:space="preserve"> </w:t>
      </w:r>
      <w:bookmarkEnd w:id="28"/>
    </w:p>
    <w:p w:rsidR="00906339" w:rsidRPr="00A12128" w:rsidRDefault="004C7033" w:rsidP="00906339">
      <w:pPr>
        <w:rPr>
          <w:rFonts w:cs="Calibri"/>
        </w:rPr>
      </w:pPr>
      <w:r w:rsidRPr="00A12128">
        <w:rPr>
          <w:rFonts w:cs="Calibri"/>
        </w:rPr>
        <w:t xml:space="preserve">This section </w:t>
      </w:r>
      <w:r w:rsidR="007077AD" w:rsidRPr="00A12128">
        <w:rPr>
          <w:rFonts w:cs="Calibri"/>
        </w:rPr>
        <w:t xml:space="preserve">is derived from the Test Plan and </w:t>
      </w:r>
      <w:r w:rsidR="00E71425" w:rsidRPr="00A12128">
        <w:rPr>
          <w:rFonts w:cs="Calibri"/>
        </w:rPr>
        <w:t>summariz</w:t>
      </w:r>
      <w:r w:rsidRPr="00A12128">
        <w:rPr>
          <w:rFonts w:cs="Calibri"/>
        </w:rPr>
        <w:t>es the context, objectives and participants  of WS2 ‘Practical Testing of VC-connections’ and specifies all test s</w:t>
      </w:r>
      <w:r w:rsidR="007077AD" w:rsidRPr="00A12128">
        <w:rPr>
          <w:rFonts w:cs="Calibri"/>
        </w:rPr>
        <w:t>essions that have been executed.</w:t>
      </w:r>
    </w:p>
    <w:p w:rsidR="00757696" w:rsidRPr="00A12128" w:rsidRDefault="00757696" w:rsidP="00906339">
      <w:pPr>
        <w:rPr>
          <w:rFonts w:cs="Calibri"/>
        </w:rPr>
      </w:pPr>
    </w:p>
    <w:p w:rsidR="004C7033" w:rsidRPr="00A12128" w:rsidRDefault="004C7033" w:rsidP="000B35BE">
      <w:pPr>
        <w:pStyle w:val="berschrift2"/>
      </w:pPr>
      <w:bookmarkStart w:id="42" w:name="_Toc473302367"/>
      <w:r w:rsidRPr="00A12128">
        <w:t>Context of the Tests</w:t>
      </w:r>
      <w:bookmarkEnd w:id="42"/>
    </w:p>
    <w:p w:rsidR="004C7033" w:rsidRPr="00A12128" w:rsidRDefault="004C7033" w:rsidP="00906339">
      <w:pPr>
        <w:rPr>
          <w:rFonts w:cs="Calibri"/>
        </w:rPr>
      </w:pPr>
      <w:r w:rsidRPr="00A12128">
        <w:rPr>
          <w:rFonts w:cs="Calibri"/>
        </w:rPr>
        <w:t>The context of all test sessions is the action ‘Multi-Aspect Initiative to Improve Cross-Border Videoconferencing’ (Handshake); in this action all test activities are organized in the so-called 2nd work-stream: WS2 - ‘Practical Testing of VC-connections’</w:t>
      </w:r>
      <w:r w:rsidR="00757696" w:rsidRPr="00A12128">
        <w:rPr>
          <w:rFonts w:cs="Calibri"/>
        </w:rPr>
        <w:t>.</w:t>
      </w:r>
    </w:p>
    <w:p w:rsidR="00757696" w:rsidRPr="00A12128" w:rsidRDefault="00757696" w:rsidP="00906339">
      <w:pPr>
        <w:rPr>
          <w:rFonts w:cs="Calibri"/>
        </w:rPr>
      </w:pPr>
    </w:p>
    <w:p w:rsidR="00757696" w:rsidRPr="00A12128" w:rsidRDefault="00757696" w:rsidP="000B35BE">
      <w:pPr>
        <w:pStyle w:val="berschrift2"/>
      </w:pPr>
      <w:bookmarkStart w:id="43" w:name="_Toc473302368"/>
      <w:r w:rsidRPr="00A12128">
        <w:t>Test Objectives</w:t>
      </w:r>
      <w:bookmarkEnd w:id="43"/>
    </w:p>
    <w:p w:rsidR="00757696" w:rsidRPr="00A12128" w:rsidRDefault="00824A13" w:rsidP="00757696">
      <w:pPr>
        <w:autoSpaceDE w:val="0"/>
        <w:autoSpaceDN w:val="0"/>
        <w:adjustRightInd w:val="0"/>
      </w:pPr>
      <w:r w:rsidRPr="00A12128">
        <w:t>The over</w:t>
      </w:r>
      <w:r w:rsidR="00757696" w:rsidRPr="00A12128">
        <w:t xml:space="preserve">all objective of WS2 ‘Practical Testing of </w:t>
      </w:r>
      <w:r w:rsidR="00B41CEB" w:rsidRPr="00A12128">
        <w:t xml:space="preserve">Cross-border </w:t>
      </w:r>
      <w:r w:rsidR="00757696" w:rsidRPr="00A12128">
        <w:t>VC-connections</w:t>
      </w:r>
      <w:r w:rsidR="00B41CEB" w:rsidRPr="00A12128">
        <w:t>'</w:t>
      </w:r>
      <w:r w:rsidR="00757696" w:rsidRPr="00A12128">
        <w:t xml:space="preserve"> is to ’enhance the technical interoperability for videoconferencing’; this objective has been achieved by (1) doing practical VC connection tests between the participating Member States and (2) documenting the test-results, especially working parameters</w:t>
      </w:r>
      <w:r w:rsidR="00757696" w:rsidRPr="00A12128">
        <w:rPr>
          <w:rStyle w:val="Funotenzeichen"/>
        </w:rPr>
        <w:footnoteReference w:id="2"/>
      </w:r>
      <w:r w:rsidR="00757696" w:rsidRPr="00A12128">
        <w:t xml:space="preserve"> to make a successful VC-connection between the </w:t>
      </w:r>
      <w:r w:rsidR="00140F3B" w:rsidRPr="00A12128">
        <w:t xml:space="preserve">VC end </w:t>
      </w:r>
      <w:r w:rsidR="00757696" w:rsidRPr="00A12128">
        <w:t>points and (3) by documenting practical hints and tips to prevent failures and make the connection work.</w:t>
      </w:r>
    </w:p>
    <w:p w:rsidR="00757696" w:rsidRPr="00A12128" w:rsidRDefault="00757696" w:rsidP="00757696">
      <w:pPr>
        <w:autoSpaceDE w:val="0"/>
        <w:autoSpaceDN w:val="0"/>
        <w:adjustRightInd w:val="0"/>
      </w:pPr>
    </w:p>
    <w:p w:rsidR="00757696" w:rsidRPr="00A12128" w:rsidRDefault="00757696" w:rsidP="000B35BE">
      <w:pPr>
        <w:pStyle w:val="berschrift2"/>
      </w:pPr>
      <w:bookmarkStart w:id="44" w:name="_Toc452494650"/>
      <w:bookmarkStart w:id="45" w:name="_Toc473302369"/>
      <w:r w:rsidRPr="00A12128">
        <w:t xml:space="preserve">Objects to be </w:t>
      </w:r>
      <w:proofErr w:type="gramStart"/>
      <w:r w:rsidRPr="00A12128">
        <w:t>Tested</w:t>
      </w:r>
      <w:bookmarkEnd w:id="44"/>
      <w:bookmarkEnd w:id="45"/>
      <w:proofErr w:type="gramEnd"/>
    </w:p>
    <w:p w:rsidR="00757696" w:rsidRPr="00A12128" w:rsidRDefault="00757696" w:rsidP="00757696">
      <w:pPr>
        <w:autoSpaceDE w:val="0"/>
        <w:autoSpaceDN w:val="0"/>
        <w:adjustRightInd w:val="0"/>
      </w:pPr>
      <w:r w:rsidRPr="00A12128">
        <w:t>Objects that have been tested are rooms where (1) judicial activities can take place and where (2) videoconferencing equipment is available; examples are court rooms, prosecutor hearing rooms and prison studios; some tests used regular meeting rooms.</w:t>
      </w:r>
    </w:p>
    <w:p w:rsidR="00757696" w:rsidRPr="00A12128" w:rsidRDefault="00757696" w:rsidP="00757696">
      <w:pPr>
        <w:autoSpaceDE w:val="0"/>
        <w:autoSpaceDN w:val="0"/>
        <w:adjustRightInd w:val="0"/>
      </w:pPr>
    </w:p>
    <w:p w:rsidR="00757696" w:rsidRPr="00A12128" w:rsidRDefault="00757696" w:rsidP="000B35BE">
      <w:pPr>
        <w:pStyle w:val="berschrift2"/>
      </w:pPr>
      <w:bookmarkStart w:id="46" w:name="_Toc452494651"/>
      <w:bookmarkStart w:id="47" w:name="_Toc473302370"/>
      <w:r w:rsidRPr="00A12128">
        <w:t xml:space="preserve">Features to be </w:t>
      </w:r>
      <w:proofErr w:type="gramStart"/>
      <w:r w:rsidRPr="00A12128">
        <w:t>Tested</w:t>
      </w:r>
      <w:bookmarkEnd w:id="46"/>
      <w:bookmarkEnd w:id="47"/>
      <w:proofErr w:type="gramEnd"/>
    </w:p>
    <w:p w:rsidR="00757696" w:rsidRPr="00A12128" w:rsidRDefault="00757696" w:rsidP="00757696">
      <w:pPr>
        <w:autoSpaceDE w:val="0"/>
        <w:autoSpaceDN w:val="0"/>
        <w:adjustRightInd w:val="0"/>
      </w:pPr>
      <w:r w:rsidRPr="00A12128">
        <w:t>Features that have been tested are:</w:t>
      </w:r>
    </w:p>
    <w:p w:rsidR="00757696" w:rsidRPr="00A12128" w:rsidRDefault="00757696" w:rsidP="009E39D2">
      <w:pPr>
        <w:numPr>
          <w:ilvl w:val="0"/>
          <w:numId w:val="2"/>
        </w:numPr>
        <w:autoSpaceDE w:val="0"/>
        <w:autoSpaceDN w:val="0"/>
        <w:adjustRightInd w:val="0"/>
        <w:spacing w:after="0"/>
      </w:pPr>
      <w:r w:rsidRPr="00A12128">
        <w:t>Connectivity (</w:t>
      </w:r>
      <w:r w:rsidR="00B85B85" w:rsidRPr="00A12128">
        <w:t xml:space="preserve">here: </w:t>
      </w:r>
      <w:r w:rsidRPr="00A12128">
        <w:t xml:space="preserve">ability to make a connection between two or more </w:t>
      </w:r>
      <w:r w:rsidR="00B85B85" w:rsidRPr="00A12128">
        <w:t xml:space="preserve">videoconferencing facilities </w:t>
      </w:r>
      <w:r w:rsidRPr="00A12128">
        <w:t>in a network)</w:t>
      </w:r>
      <w:r w:rsidR="00824A13" w:rsidRPr="00A12128">
        <w:t>;</w:t>
      </w:r>
    </w:p>
    <w:p w:rsidR="00757696" w:rsidRPr="00A12128" w:rsidRDefault="00757696" w:rsidP="009E39D2">
      <w:pPr>
        <w:numPr>
          <w:ilvl w:val="0"/>
          <w:numId w:val="2"/>
        </w:numPr>
        <w:autoSpaceDE w:val="0"/>
        <w:autoSpaceDN w:val="0"/>
        <w:adjustRightInd w:val="0"/>
        <w:spacing w:after="0"/>
      </w:pPr>
      <w:r w:rsidRPr="00A12128">
        <w:t>Interoperability (</w:t>
      </w:r>
      <w:r w:rsidR="00B85B85" w:rsidRPr="00A12128">
        <w:t xml:space="preserve">here: </w:t>
      </w:r>
      <w:r w:rsidRPr="00A12128">
        <w:t xml:space="preserve">capability of </w:t>
      </w:r>
      <w:r w:rsidR="00FE3EE5" w:rsidRPr="00A12128">
        <w:t>a</w:t>
      </w:r>
      <w:r w:rsidR="00B85B85" w:rsidRPr="00A12128">
        <w:t xml:space="preserve"> videoconferencing facility</w:t>
      </w:r>
      <w:r w:rsidRPr="00A12128">
        <w:t xml:space="preserve"> to interact and function with other</w:t>
      </w:r>
      <w:r w:rsidR="00FE3EE5" w:rsidRPr="00A12128">
        <w:t xml:space="preserve"> </w:t>
      </w:r>
      <w:r w:rsidR="00B85B85" w:rsidRPr="00A12128">
        <w:t xml:space="preserve">videoconferencing facilities </w:t>
      </w:r>
      <w:r w:rsidRPr="00A12128">
        <w:t>reciprocally)</w:t>
      </w:r>
      <w:r w:rsidR="00824A13" w:rsidRPr="00A12128">
        <w:t>.</w:t>
      </w:r>
    </w:p>
    <w:p w:rsidR="00757696" w:rsidRPr="00A12128" w:rsidRDefault="00757696" w:rsidP="00757696">
      <w:pPr>
        <w:autoSpaceDE w:val="0"/>
        <w:autoSpaceDN w:val="0"/>
        <w:adjustRightInd w:val="0"/>
      </w:pPr>
      <w:r w:rsidRPr="00A12128">
        <w:t>Features that also have been tested, but NOT in detail, are:</w:t>
      </w:r>
    </w:p>
    <w:p w:rsidR="00757696" w:rsidRPr="00A12128" w:rsidRDefault="00757696" w:rsidP="009E39D2">
      <w:pPr>
        <w:numPr>
          <w:ilvl w:val="0"/>
          <w:numId w:val="2"/>
        </w:numPr>
        <w:autoSpaceDE w:val="0"/>
        <w:autoSpaceDN w:val="0"/>
        <w:adjustRightInd w:val="0"/>
        <w:spacing w:after="0"/>
      </w:pPr>
      <w:r w:rsidRPr="00A12128">
        <w:t>Quality of Image</w:t>
      </w:r>
      <w:r w:rsidR="00824A13" w:rsidRPr="00A12128">
        <w:t>;</w:t>
      </w:r>
    </w:p>
    <w:p w:rsidR="00757696" w:rsidRPr="00A12128" w:rsidRDefault="00757696" w:rsidP="009E39D2">
      <w:pPr>
        <w:numPr>
          <w:ilvl w:val="0"/>
          <w:numId w:val="2"/>
        </w:numPr>
        <w:autoSpaceDE w:val="0"/>
        <w:autoSpaceDN w:val="0"/>
        <w:adjustRightInd w:val="0"/>
        <w:spacing w:after="0"/>
      </w:pPr>
      <w:r w:rsidRPr="00A12128">
        <w:t>Quality of Sound</w:t>
      </w:r>
      <w:r w:rsidR="00824A13" w:rsidRPr="00A12128">
        <w:t>.</w:t>
      </w:r>
    </w:p>
    <w:p w:rsidR="00757696" w:rsidRPr="00A12128" w:rsidRDefault="00757696" w:rsidP="00757696">
      <w:pPr>
        <w:autoSpaceDE w:val="0"/>
        <w:autoSpaceDN w:val="0"/>
        <w:adjustRightInd w:val="0"/>
      </w:pPr>
    </w:p>
    <w:p w:rsidR="00757696" w:rsidRPr="00A12128" w:rsidRDefault="00757696" w:rsidP="00757696">
      <w:pPr>
        <w:autoSpaceDE w:val="0"/>
        <w:autoSpaceDN w:val="0"/>
        <w:adjustRightInd w:val="0"/>
      </w:pPr>
      <w:r w:rsidRPr="00A12128">
        <w:t xml:space="preserve">The tests have been executed in different configurations depending on the technical capabilities of the objects that have been tested, e.g. IP or ISDN, </w:t>
      </w:r>
      <w:r w:rsidR="007077AD" w:rsidRPr="00A12128">
        <w:t>bilateral (p</w:t>
      </w:r>
      <w:r w:rsidRPr="00A12128">
        <w:t>oint-to-point</w:t>
      </w:r>
      <w:r w:rsidR="007077AD" w:rsidRPr="00A12128">
        <w:t>) and m</w:t>
      </w:r>
      <w:r w:rsidRPr="00A12128">
        <w:t>ulti</w:t>
      </w:r>
      <w:r w:rsidR="007077AD" w:rsidRPr="00A12128">
        <w:t>lateral (multi</w:t>
      </w:r>
      <w:r w:rsidRPr="00A12128">
        <w:t>point</w:t>
      </w:r>
      <w:r w:rsidR="007077AD" w:rsidRPr="00A12128">
        <w:t>)</w:t>
      </w:r>
      <w:r w:rsidRPr="00A12128">
        <w:t>. Further details have been specified in the Test Logs.</w:t>
      </w:r>
    </w:p>
    <w:p w:rsidR="00757696" w:rsidRPr="00A12128" w:rsidRDefault="00757696" w:rsidP="00757696">
      <w:pPr>
        <w:autoSpaceDE w:val="0"/>
        <w:autoSpaceDN w:val="0"/>
        <w:adjustRightInd w:val="0"/>
      </w:pPr>
    </w:p>
    <w:p w:rsidR="00757696" w:rsidRPr="00A12128" w:rsidRDefault="00757696" w:rsidP="00757696">
      <w:pPr>
        <w:autoSpaceDE w:val="0"/>
        <w:autoSpaceDN w:val="0"/>
        <w:adjustRightInd w:val="0"/>
      </w:pPr>
    </w:p>
    <w:p w:rsidR="00757696" w:rsidRDefault="00757696" w:rsidP="00757696">
      <w:pPr>
        <w:autoSpaceDE w:val="0"/>
        <w:autoSpaceDN w:val="0"/>
        <w:adjustRightInd w:val="0"/>
      </w:pPr>
    </w:p>
    <w:p w:rsidR="00871ECB" w:rsidRPr="00A12128" w:rsidRDefault="00871ECB" w:rsidP="00757696">
      <w:pPr>
        <w:autoSpaceDE w:val="0"/>
        <w:autoSpaceDN w:val="0"/>
        <w:adjustRightInd w:val="0"/>
      </w:pPr>
    </w:p>
    <w:p w:rsidR="00757696" w:rsidRPr="00A12128" w:rsidRDefault="00757696" w:rsidP="000B35BE">
      <w:pPr>
        <w:pStyle w:val="berschrift2"/>
      </w:pPr>
      <w:bookmarkStart w:id="48" w:name="_Toc452494652"/>
      <w:bookmarkStart w:id="49" w:name="_Toc473302371"/>
      <w:r w:rsidRPr="00A12128">
        <w:t>Participants</w:t>
      </w:r>
      <w:bookmarkEnd w:id="48"/>
      <w:bookmarkEnd w:id="49"/>
    </w:p>
    <w:p w:rsidR="00757696" w:rsidRPr="00A12128" w:rsidRDefault="00757696" w:rsidP="00757696">
      <w:r w:rsidRPr="00A12128">
        <w:t>The participants of the test sessions are judicial authorities and/or technical staff from (and physically located in)</w:t>
      </w:r>
    </w:p>
    <w:p w:rsidR="00757696" w:rsidRPr="00A12128" w:rsidRDefault="00757696" w:rsidP="009E39D2">
      <w:pPr>
        <w:numPr>
          <w:ilvl w:val="0"/>
          <w:numId w:val="3"/>
        </w:numPr>
        <w:spacing w:after="0"/>
      </w:pPr>
      <w:r w:rsidRPr="00A12128">
        <w:t>AT</w:t>
      </w:r>
      <w:r w:rsidRPr="00A12128">
        <w:tab/>
      </w:r>
      <w:r w:rsidRPr="00A12128">
        <w:tab/>
        <w:t>Austria</w:t>
      </w:r>
      <w:r w:rsidRPr="00A12128">
        <w:tab/>
      </w:r>
      <w:r w:rsidRPr="00A12128">
        <w:tab/>
      </w:r>
      <w:r w:rsidRPr="00A12128">
        <w:tab/>
        <w:t>Ministry of Justice</w:t>
      </w:r>
      <w:r w:rsidR="00824A13" w:rsidRPr="00A12128">
        <w:t>;</w:t>
      </w:r>
    </w:p>
    <w:p w:rsidR="00757696" w:rsidRPr="00A12128" w:rsidRDefault="00757696" w:rsidP="009E39D2">
      <w:pPr>
        <w:numPr>
          <w:ilvl w:val="0"/>
          <w:numId w:val="3"/>
        </w:numPr>
        <w:spacing w:after="0"/>
      </w:pPr>
      <w:r w:rsidRPr="00A12128">
        <w:t>CZ</w:t>
      </w:r>
      <w:r w:rsidRPr="00A12128">
        <w:tab/>
      </w:r>
      <w:r w:rsidRPr="00A12128">
        <w:tab/>
        <w:t>Czech Republic</w:t>
      </w:r>
      <w:r w:rsidR="00824A13" w:rsidRPr="00A12128">
        <w:tab/>
      </w:r>
      <w:r w:rsidR="00824A13" w:rsidRPr="00A12128">
        <w:tab/>
      </w:r>
      <w:r w:rsidRPr="00A12128">
        <w:t>Ministry of Justice;</w:t>
      </w:r>
    </w:p>
    <w:p w:rsidR="00757696" w:rsidRPr="00A12128" w:rsidRDefault="00757696" w:rsidP="009E39D2">
      <w:pPr>
        <w:numPr>
          <w:ilvl w:val="0"/>
          <w:numId w:val="3"/>
        </w:numPr>
        <w:spacing w:after="0"/>
      </w:pPr>
      <w:r w:rsidRPr="00A12128">
        <w:t>EE</w:t>
      </w:r>
      <w:r w:rsidRPr="00A12128">
        <w:tab/>
      </w:r>
      <w:r w:rsidRPr="00A12128">
        <w:tab/>
        <w:t>Estonia</w:t>
      </w:r>
      <w:r w:rsidRPr="00A12128">
        <w:tab/>
      </w:r>
      <w:r w:rsidRPr="00A12128">
        <w:tab/>
      </w:r>
      <w:r w:rsidRPr="00A12128">
        <w:tab/>
        <w:t>Centre of Registers and Information Systems;</w:t>
      </w:r>
    </w:p>
    <w:p w:rsidR="00757696" w:rsidRPr="00A12128" w:rsidRDefault="00757696" w:rsidP="009E39D2">
      <w:pPr>
        <w:numPr>
          <w:ilvl w:val="0"/>
          <w:numId w:val="3"/>
        </w:numPr>
        <w:spacing w:after="0"/>
      </w:pPr>
      <w:r w:rsidRPr="00A12128">
        <w:t>HR</w:t>
      </w:r>
      <w:r w:rsidRPr="00A12128">
        <w:tab/>
      </w:r>
      <w:r w:rsidRPr="00A12128">
        <w:tab/>
        <w:t>Croatia</w:t>
      </w:r>
      <w:r w:rsidRPr="00A12128">
        <w:tab/>
      </w:r>
      <w:r w:rsidRPr="00A12128">
        <w:tab/>
      </w:r>
      <w:r w:rsidRPr="00A12128">
        <w:tab/>
        <w:t>Ministry of Justice;</w:t>
      </w:r>
    </w:p>
    <w:p w:rsidR="00757696" w:rsidRPr="00A12128" w:rsidRDefault="00757696" w:rsidP="009E39D2">
      <w:pPr>
        <w:numPr>
          <w:ilvl w:val="0"/>
          <w:numId w:val="3"/>
        </w:numPr>
        <w:spacing w:after="0"/>
      </w:pPr>
      <w:r w:rsidRPr="00A12128">
        <w:t>IT</w:t>
      </w:r>
      <w:r w:rsidRPr="00A12128">
        <w:tab/>
      </w:r>
      <w:r w:rsidRPr="00A12128">
        <w:tab/>
        <w:t>Italy</w:t>
      </w:r>
      <w:r w:rsidRPr="00A12128">
        <w:tab/>
      </w:r>
      <w:r w:rsidRPr="00A12128">
        <w:tab/>
      </w:r>
      <w:r w:rsidRPr="00A12128">
        <w:tab/>
        <w:t>Ministry of Justice;</w:t>
      </w:r>
    </w:p>
    <w:p w:rsidR="00757696" w:rsidRPr="00A12128" w:rsidRDefault="00757696" w:rsidP="009E39D2">
      <w:pPr>
        <w:numPr>
          <w:ilvl w:val="0"/>
          <w:numId w:val="3"/>
        </w:numPr>
        <w:spacing w:after="0"/>
      </w:pPr>
      <w:r w:rsidRPr="00A12128">
        <w:t>LV</w:t>
      </w:r>
      <w:r w:rsidRPr="00A12128">
        <w:tab/>
      </w:r>
      <w:r w:rsidRPr="00A12128">
        <w:tab/>
        <w:t>Latvia</w:t>
      </w:r>
      <w:r w:rsidRPr="00A12128">
        <w:tab/>
      </w:r>
      <w:r w:rsidRPr="00A12128">
        <w:tab/>
      </w:r>
      <w:r w:rsidRPr="00A12128">
        <w:tab/>
        <w:t>Court Administration;</w:t>
      </w:r>
    </w:p>
    <w:p w:rsidR="00757696" w:rsidRPr="00A12128" w:rsidRDefault="00757696" w:rsidP="009E39D2">
      <w:pPr>
        <w:numPr>
          <w:ilvl w:val="0"/>
          <w:numId w:val="3"/>
        </w:numPr>
        <w:spacing w:after="0"/>
      </w:pPr>
      <w:r w:rsidRPr="00A12128">
        <w:t>NL</w:t>
      </w:r>
      <w:r w:rsidRPr="00A12128">
        <w:tab/>
      </w:r>
      <w:r w:rsidRPr="00A12128">
        <w:tab/>
        <w:t>Netherlands</w:t>
      </w:r>
      <w:r w:rsidRPr="00A12128">
        <w:tab/>
      </w:r>
      <w:r w:rsidRPr="00A12128">
        <w:tab/>
        <w:t>Ministry of Security and Justice;</w:t>
      </w:r>
    </w:p>
    <w:p w:rsidR="00757696" w:rsidRPr="00A12128" w:rsidRDefault="00757696" w:rsidP="009E39D2">
      <w:pPr>
        <w:numPr>
          <w:ilvl w:val="0"/>
          <w:numId w:val="3"/>
        </w:numPr>
        <w:spacing w:after="0"/>
      </w:pPr>
      <w:r w:rsidRPr="00A12128">
        <w:t>PL</w:t>
      </w:r>
      <w:r w:rsidRPr="00A12128">
        <w:tab/>
      </w:r>
      <w:r w:rsidRPr="00A12128">
        <w:tab/>
        <w:t>Poland</w:t>
      </w:r>
      <w:r w:rsidRPr="00A12128">
        <w:tab/>
      </w:r>
      <w:r w:rsidRPr="00A12128">
        <w:tab/>
      </w:r>
      <w:r w:rsidRPr="00A12128">
        <w:tab/>
        <w:t>Ministry of Justice;</w:t>
      </w:r>
    </w:p>
    <w:p w:rsidR="00757696" w:rsidRPr="00A12128" w:rsidRDefault="00757696" w:rsidP="009E39D2">
      <w:pPr>
        <w:numPr>
          <w:ilvl w:val="0"/>
          <w:numId w:val="3"/>
        </w:numPr>
        <w:spacing w:after="0"/>
      </w:pPr>
      <w:r w:rsidRPr="00A12128">
        <w:t>SE</w:t>
      </w:r>
      <w:r w:rsidRPr="00A12128">
        <w:tab/>
      </w:r>
      <w:r w:rsidRPr="00A12128">
        <w:tab/>
        <w:t>Sweden</w:t>
      </w:r>
      <w:r w:rsidRPr="00A12128">
        <w:tab/>
      </w:r>
      <w:r w:rsidRPr="00A12128">
        <w:tab/>
      </w:r>
      <w:r w:rsidR="00824A13" w:rsidRPr="00A12128">
        <w:tab/>
      </w:r>
      <w:r w:rsidRPr="00A12128">
        <w:t>National Courts Administration;</w:t>
      </w:r>
    </w:p>
    <w:p w:rsidR="00757696" w:rsidRPr="00A12128" w:rsidRDefault="00757696" w:rsidP="009E39D2">
      <w:pPr>
        <w:numPr>
          <w:ilvl w:val="0"/>
          <w:numId w:val="3"/>
        </w:numPr>
        <w:spacing w:after="0"/>
      </w:pPr>
      <w:r w:rsidRPr="00A12128">
        <w:t>SI</w:t>
      </w:r>
      <w:r w:rsidRPr="00A12128">
        <w:tab/>
      </w:r>
      <w:r w:rsidRPr="00A12128">
        <w:tab/>
        <w:t>Slovenia</w:t>
      </w:r>
      <w:r w:rsidRPr="00A12128">
        <w:tab/>
      </w:r>
      <w:r w:rsidRPr="00A12128">
        <w:tab/>
        <w:t>Ministry of Justice;</w:t>
      </w:r>
    </w:p>
    <w:p w:rsidR="00757696" w:rsidRPr="00A12128" w:rsidRDefault="00757696" w:rsidP="009E39D2">
      <w:pPr>
        <w:numPr>
          <w:ilvl w:val="0"/>
          <w:numId w:val="3"/>
        </w:numPr>
        <w:spacing w:after="0"/>
      </w:pPr>
      <w:r w:rsidRPr="00A12128">
        <w:t>UK-E&amp;W</w:t>
      </w:r>
      <w:r w:rsidRPr="00A12128">
        <w:tab/>
        <w:t>England &amp; Wales</w:t>
      </w:r>
      <w:r w:rsidRPr="00A12128">
        <w:tab/>
        <w:t>Ministry of Justice;</w:t>
      </w:r>
    </w:p>
    <w:p w:rsidR="00757696" w:rsidRPr="00A12128" w:rsidRDefault="00757696" w:rsidP="009E39D2">
      <w:pPr>
        <w:numPr>
          <w:ilvl w:val="0"/>
          <w:numId w:val="3"/>
        </w:numPr>
        <w:spacing w:after="0"/>
      </w:pPr>
      <w:r w:rsidRPr="00A12128">
        <w:t>UK-S</w:t>
      </w:r>
      <w:r w:rsidRPr="00A12128">
        <w:tab/>
        <w:t>Scotland</w:t>
      </w:r>
      <w:r w:rsidRPr="00A12128">
        <w:tab/>
      </w:r>
      <w:r w:rsidRPr="00A12128">
        <w:tab/>
        <w:t>Scottish Government;</w:t>
      </w:r>
    </w:p>
    <w:p w:rsidR="00757696" w:rsidRPr="00A12128" w:rsidRDefault="00757696" w:rsidP="009E39D2">
      <w:pPr>
        <w:numPr>
          <w:ilvl w:val="0"/>
          <w:numId w:val="3"/>
        </w:numPr>
        <w:spacing w:after="0"/>
      </w:pPr>
      <w:r w:rsidRPr="00A12128">
        <w:t>Eurojust</w:t>
      </w:r>
      <w:r w:rsidRPr="00A12128">
        <w:tab/>
      </w:r>
      <w:r w:rsidRPr="00A12128">
        <w:tab/>
      </w:r>
      <w:r w:rsidRPr="00A12128">
        <w:tab/>
      </w:r>
      <w:r w:rsidRPr="00A12128">
        <w:tab/>
        <w:t>The European Union's Judicial Cooperation Unit.</w:t>
      </w:r>
    </w:p>
    <w:p w:rsidR="00757696" w:rsidRPr="00A12128" w:rsidRDefault="00757696" w:rsidP="00757696">
      <w:pPr>
        <w:spacing w:after="0"/>
      </w:pPr>
    </w:p>
    <w:p w:rsidR="00757696" w:rsidRPr="00A12128" w:rsidRDefault="00757696" w:rsidP="00757696">
      <w:pPr>
        <w:spacing w:after="0"/>
      </w:pPr>
    </w:p>
    <w:p w:rsidR="00757696" w:rsidRPr="00A12128" w:rsidRDefault="00757696" w:rsidP="00757696">
      <w:pPr>
        <w:spacing w:after="0"/>
      </w:pPr>
    </w:p>
    <w:p w:rsidR="00757696" w:rsidRPr="00A12128" w:rsidRDefault="00B32BD2" w:rsidP="00757696">
      <w:pPr>
        <w:jc w:val="center"/>
        <w:rPr>
          <w:rFonts w:cs="Calibri"/>
        </w:rPr>
      </w:pPr>
      <w:r w:rsidRPr="00A12128">
        <w:rPr>
          <w:rFonts w:cs="Calibri"/>
          <w:noProof/>
          <w:lang w:val="de-AT" w:eastAsia="de-AT"/>
        </w:rPr>
        <w:drawing>
          <wp:inline distT="0" distB="0" distL="0" distR="0" wp14:anchorId="532012C9" wp14:editId="107D8243">
            <wp:extent cx="4680585" cy="5355590"/>
            <wp:effectExtent l="0" t="0" r="5715" b="0"/>
            <wp:docPr id="1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585" cy="5355590"/>
                    </a:xfrm>
                    <a:prstGeom prst="rect">
                      <a:avLst/>
                    </a:prstGeom>
                    <a:noFill/>
                  </pic:spPr>
                </pic:pic>
              </a:graphicData>
            </a:graphic>
          </wp:inline>
        </w:drawing>
      </w:r>
    </w:p>
    <w:p w:rsidR="005A1B24" w:rsidRPr="00A12128" w:rsidRDefault="00757696" w:rsidP="005A1B24">
      <w:pPr>
        <w:pStyle w:val="berschrift1"/>
      </w:pPr>
      <w:bookmarkStart w:id="50" w:name="_Toc284064462"/>
      <w:bookmarkStart w:id="51" w:name="_Toc473302372"/>
      <w:r w:rsidRPr="00A12128">
        <w:lastRenderedPageBreak/>
        <w:t>Doing Practical VC Connection Tests</w:t>
      </w:r>
      <w:bookmarkEnd w:id="51"/>
      <w:r w:rsidR="005A1B24" w:rsidRPr="00A12128">
        <w:t xml:space="preserve">  </w:t>
      </w:r>
    </w:p>
    <w:p w:rsidR="00757696" w:rsidRPr="00A12128" w:rsidRDefault="00757696" w:rsidP="005A1B24">
      <w:pPr>
        <w:rPr>
          <w:rFonts w:cs="Calibri"/>
        </w:rPr>
      </w:pPr>
      <w:r w:rsidRPr="00A12128">
        <w:rPr>
          <w:rFonts w:cs="Calibri"/>
        </w:rPr>
        <w:t>This section summarizes the test sessions that have been executed.</w:t>
      </w:r>
    </w:p>
    <w:p w:rsidR="00757696" w:rsidRPr="00A12128" w:rsidRDefault="00757696" w:rsidP="005A1B24">
      <w:pPr>
        <w:rPr>
          <w:rFonts w:cs="Calibri"/>
        </w:rPr>
      </w:pPr>
    </w:p>
    <w:p w:rsidR="000B35BE" w:rsidRPr="00A12128" w:rsidRDefault="00B85B85" w:rsidP="000B35BE">
      <w:pPr>
        <w:pStyle w:val="berschrift2"/>
      </w:pPr>
      <w:bookmarkStart w:id="52" w:name="_Toc452494655"/>
      <w:bookmarkStart w:id="53" w:name="_Toc473302373"/>
      <w:r w:rsidRPr="00A12128">
        <w:t>Bilateral</w:t>
      </w:r>
      <w:r w:rsidR="000B35BE" w:rsidRPr="00A12128">
        <w:t xml:space="preserve"> Tests</w:t>
      </w:r>
      <w:bookmarkEnd w:id="52"/>
      <w:bookmarkEnd w:id="53"/>
    </w:p>
    <w:p w:rsidR="0036734D" w:rsidRPr="00A12128" w:rsidRDefault="000B35BE" w:rsidP="000B35BE">
      <w:r w:rsidRPr="00A12128">
        <w:t>Tests have been executed between multiple pairs of participating Member States in different configurations; with 12 participating</w:t>
      </w:r>
      <w:r w:rsidR="00B41CEB" w:rsidRPr="00A12128">
        <w:t xml:space="preserve"> organisations from 11</w:t>
      </w:r>
      <w:r w:rsidRPr="00A12128">
        <w:t xml:space="preserve"> Member States the maximum total number of </w:t>
      </w:r>
      <w:r w:rsidR="007077AD" w:rsidRPr="00A12128">
        <w:t>bilateral (</w:t>
      </w:r>
      <w:r w:rsidRPr="00A12128">
        <w:t>point-to-point</w:t>
      </w:r>
      <w:r w:rsidR="007077AD" w:rsidRPr="00A12128">
        <w:t>)</w:t>
      </w:r>
      <w:r w:rsidRPr="00A12128">
        <w:t xml:space="preserve"> tests is 66</w:t>
      </w:r>
      <w:r w:rsidRPr="00A12128">
        <w:rPr>
          <w:rStyle w:val="Funotenzeichen"/>
        </w:rPr>
        <w:footnoteReference w:id="3"/>
      </w:r>
      <w:r w:rsidR="00AA0D4B" w:rsidRPr="00A12128">
        <w:t xml:space="preserve"> (see </w:t>
      </w:r>
      <w:r w:rsidR="008813D7" w:rsidRPr="00A12128">
        <w:t>table below). In advance of its execution each test was planned, i.e. a date/time was agreed and the connectivity details of both videoconferencing facilities (see appendix I for the template) were exchanged betwe</w:t>
      </w:r>
      <w:r w:rsidR="00FE3EE5" w:rsidRPr="00A12128">
        <w:t>en staff of both Member States.</w:t>
      </w:r>
    </w:p>
    <w:p w:rsidR="00525B6C" w:rsidRPr="00A12128" w:rsidRDefault="00525B6C" w:rsidP="000B35BE"/>
    <w:p w:rsidR="00525B6C" w:rsidRPr="00A12128" w:rsidRDefault="00525B6C">
      <w:pPr>
        <w:spacing w:after="0"/>
        <w:jc w:val="left"/>
      </w:pPr>
      <w:bookmarkStart w:id="54" w:name="_Toc452494656"/>
      <w:r w:rsidRPr="00A12128">
        <w:rPr>
          <w:noProof/>
          <w:lang w:val="de-AT" w:eastAsia="de-AT"/>
        </w:rPr>
        <w:drawing>
          <wp:inline distT="0" distB="0" distL="0" distR="0" wp14:anchorId="605E9244" wp14:editId="271E24BA">
            <wp:extent cx="5759450" cy="5649746"/>
            <wp:effectExtent l="0" t="0" r="0" b="825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649746"/>
                    </a:xfrm>
                    <a:prstGeom prst="rect">
                      <a:avLst/>
                    </a:prstGeom>
                    <a:noFill/>
                    <a:ln>
                      <a:noFill/>
                    </a:ln>
                  </pic:spPr>
                </pic:pic>
              </a:graphicData>
            </a:graphic>
          </wp:inline>
        </w:drawing>
      </w:r>
    </w:p>
    <w:p w:rsidR="00B85B85" w:rsidRDefault="00B85B85">
      <w:pPr>
        <w:spacing w:after="0"/>
        <w:jc w:val="left"/>
      </w:pPr>
    </w:p>
    <w:p w:rsidR="006655E2" w:rsidRDefault="006655E2">
      <w:pPr>
        <w:spacing w:after="0"/>
        <w:jc w:val="left"/>
      </w:pPr>
    </w:p>
    <w:p w:rsidR="00DE3584" w:rsidRDefault="006655E2">
      <w:pPr>
        <w:spacing w:after="0"/>
        <w:jc w:val="left"/>
      </w:pPr>
      <w:r w:rsidRPr="006655E2">
        <w:rPr>
          <w:noProof/>
          <w:lang w:val="de-AT" w:eastAsia="de-AT"/>
        </w:rPr>
        <w:drawing>
          <wp:inline distT="0" distB="0" distL="0" distR="0" wp14:anchorId="4A73CE3C" wp14:editId="57BBA565">
            <wp:extent cx="5759450" cy="7530383"/>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7530383"/>
                    </a:xfrm>
                    <a:prstGeom prst="rect">
                      <a:avLst/>
                    </a:prstGeom>
                    <a:noFill/>
                    <a:ln>
                      <a:noFill/>
                    </a:ln>
                  </pic:spPr>
                </pic:pic>
              </a:graphicData>
            </a:graphic>
          </wp:inline>
        </w:drawing>
      </w:r>
    </w:p>
    <w:p w:rsidR="001E677F" w:rsidRPr="00A12128" w:rsidRDefault="001E677F">
      <w:pPr>
        <w:spacing w:after="0"/>
        <w:jc w:val="left"/>
      </w:pPr>
    </w:p>
    <w:p w:rsidR="00525B6C" w:rsidRPr="00A12128" w:rsidRDefault="00525B6C" w:rsidP="006655E2">
      <w:pPr>
        <w:spacing w:after="0"/>
        <w:jc w:val="center"/>
        <w:rPr>
          <w:rFonts w:ascii="Arial" w:hAnsi="Arial" w:cs="Arial"/>
          <w:bCs/>
          <w:iCs/>
          <w:sz w:val="28"/>
          <w:szCs w:val="28"/>
          <w:lang w:eastAsia="de-DE"/>
        </w:rPr>
      </w:pPr>
      <w:r w:rsidRPr="00A12128">
        <w:rPr>
          <w:b/>
        </w:rPr>
        <w:t>Table - Bilateral Tests planned and executed</w:t>
      </w:r>
      <w:r w:rsidRPr="00A12128">
        <w:rPr>
          <w:rStyle w:val="Funotenzeichen"/>
          <w:b/>
        </w:rPr>
        <w:footnoteReference w:id="4"/>
      </w:r>
    </w:p>
    <w:p w:rsidR="00B85B85" w:rsidRDefault="00B85B85">
      <w:pPr>
        <w:spacing w:after="0"/>
        <w:jc w:val="left"/>
        <w:rPr>
          <w:rFonts w:ascii="Arial" w:hAnsi="Arial" w:cs="Arial"/>
          <w:bCs/>
          <w:iCs/>
          <w:sz w:val="28"/>
          <w:szCs w:val="28"/>
          <w:lang w:eastAsia="de-DE"/>
        </w:rPr>
      </w:pPr>
    </w:p>
    <w:p w:rsidR="00871ECB" w:rsidRPr="00A12128" w:rsidRDefault="00871ECB">
      <w:pPr>
        <w:spacing w:after="0"/>
        <w:jc w:val="left"/>
        <w:rPr>
          <w:rFonts w:ascii="Arial" w:hAnsi="Arial" w:cs="Arial"/>
          <w:bCs/>
          <w:iCs/>
          <w:sz w:val="28"/>
          <w:szCs w:val="28"/>
          <w:lang w:eastAsia="de-DE"/>
        </w:rPr>
      </w:pPr>
    </w:p>
    <w:p w:rsidR="000B35BE" w:rsidRPr="00A12128" w:rsidRDefault="000B35BE" w:rsidP="000B35BE">
      <w:pPr>
        <w:pStyle w:val="berschrift2"/>
      </w:pPr>
      <w:bookmarkStart w:id="55" w:name="_Toc473302374"/>
      <w:r w:rsidRPr="00A12128">
        <w:t>Multi</w:t>
      </w:r>
      <w:r w:rsidR="00897F7E" w:rsidRPr="00A12128">
        <w:t>lateral</w:t>
      </w:r>
      <w:r w:rsidRPr="00A12128">
        <w:t xml:space="preserve"> </w:t>
      </w:r>
      <w:r w:rsidR="00897F7E" w:rsidRPr="00A12128">
        <w:t xml:space="preserve">and Multi MCU </w:t>
      </w:r>
      <w:r w:rsidRPr="00A12128">
        <w:t>Tests</w:t>
      </w:r>
      <w:bookmarkEnd w:id="54"/>
      <w:bookmarkEnd w:id="55"/>
    </w:p>
    <w:p w:rsidR="000B35BE" w:rsidRPr="00A12128" w:rsidRDefault="000B35BE" w:rsidP="000B35BE">
      <w:r w:rsidRPr="00A12128">
        <w:t>A limited set of multi</w:t>
      </w:r>
      <w:r w:rsidR="00897F7E" w:rsidRPr="00A12128">
        <w:t>lateral</w:t>
      </w:r>
      <w:r w:rsidRPr="00A12128">
        <w:t xml:space="preserve"> tests </w:t>
      </w:r>
      <w:r w:rsidR="00897F7E" w:rsidRPr="00A12128">
        <w:t>and so-called multi MCU</w:t>
      </w:r>
      <w:r w:rsidR="00B85B85" w:rsidRPr="00A12128">
        <w:rPr>
          <w:rStyle w:val="Funotenzeichen"/>
        </w:rPr>
        <w:footnoteReference w:id="5"/>
      </w:r>
      <w:r w:rsidR="00897F7E" w:rsidRPr="00A12128">
        <w:t xml:space="preserve"> tests </w:t>
      </w:r>
      <w:r w:rsidR="00A72FB1" w:rsidRPr="00A12128">
        <w:t>(see the table below</w:t>
      </w:r>
      <w:r w:rsidR="004C49E8">
        <w:t>)</w:t>
      </w:r>
      <w:r w:rsidR="00A72FB1" w:rsidRPr="00A12128">
        <w:t xml:space="preserve"> </w:t>
      </w:r>
      <w:r w:rsidRPr="00A12128">
        <w:t>has been executed:</w:t>
      </w:r>
    </w:p>
    <w:p w:rsidR="000B35BE" w:rsidRPr="00A12128" w:rsidRDefault="00897F7E" w:rsidP="009E39D2">
      <w:pPr>
        <w:numPr>
          <w:ilvl w:val="0"/>
          <w:numId w:val="4"/>
        </w:numPr>
        <w:spacing w:after="0"/>
      </w:pPr>
      <w:r w:rsidRPr="00A12128">
        <w:t>a t</w:t>
      </w:r>
      <w:r w:rsidR="0036734D" w:rsidRPr="00A12128">
        <w:t>est, where multiple</w:t>
      </w:r>
      <w:r w:rsidR="000B35BE" w:rsidRPr="00A12128">
        <w:t xml:space="preserve"> Member States connected with </w:t>
      </w:r>
      <w:r w:rsidR="00FE3EE5" w:rsidRPr="00A12128">
        <w:t>one</w:t>
      </w:r>
      <w:r w:rsidR="000B35BE" w:rsidRPr="00A12128">
        <w:t xml:space="preserve"> </w:t>
      </w:r>
      <w:proofErr w:type="spellStart"/>
      <w:r w:rsidR="000B35BE" w:rsidRPr="00A12128">
        <w:t>MCU</w:t>
      </w:r>
      <w:proofErr w:type="spellEnd"/>
      <w:r w:rsidR="000B35BE" w:rsidRPr="00A12128">
        <w:t xml:space="preserve"> provided by Eurojust;</w:t>
      </w:r>
    </w:p>
    <w:p w:rsidR="000B35BE" w:rsidRPr="00A12128" w:rsidRDefault="00897F7E" w:rsidP="009E39D2">
      <w:pPr>
        <w:numPr>
          <w:ilvl w:val="0"/>
          <w:numId w:val="4"/>
        </w:numPr>
        <w:spacing w:after="0"/>
      </w:pPr>
      <w:r w:rsidRPr="00A12128">
        <w:t>a t</w:t>
      </w:r>
      <w:r w:rsidR="000B35BE" w:rsidRPr="00A12128">
        <w:t>est, where m</w:t>
      </w:r>
      <w:r w:rsidR="0036734D" w:rsidRPr="00A12128">
        <w:t>ultiple</w:t>
      </w:r>
      <w:r w:rsidR="000B35BE" w:rsidRPr="00A12128">
        <w:t xml:space="preserve"> Member States connected with </w:t>
      </w:r>
      <w:r w:rsidR="00FE3EE5" w:rsidRPr="00A12128">
        <w:t>one</w:t>
      </w:r>
      <w:r w:rsidR="000B35BE" w:rsidRPr="00A12128">
        <w:t xml:space="preserve"> MCU provided by </w:t>
      </w:r>
      <w:r w:rsidRPr="00A12128">
        <w:t>Austria</w:t>
      </w:r>
      <w:r w:rsidR="00FE3EE5" w:rsidRPr="00A12128">
        <w:t>;</w:t>
      </w:r>
    </w:p>
    <w:p w:rsidR="00897F7E" w:rsidRPr="00A12128" w:rsidRDefault="00897F7E" w:rsidP="009E39D2">
      <w:pPr>
        <w:numPr>
          <w:ilvl w:val="0"/>
          <w:numId w:val="4"/>
        </w:numPr>
        <w:spacing w:after="0"/>
      </w:pPr>
      <w:r w:rsidRPr="00A12128">
        <w:t>a test, where Austria and Eurojust connected (there multiple end points) via their two MCU’s;</w:t>
      </w:r>
    </w:p>
    <w:p w:rsidR="00897F7E" w:rsidRPr="00A12128" w:rsidRDefault="00897F7E" w:rsidP="009E39D2">
      <w:pPr>
        <w:numPr>
          <w:ilvl w:val="0"/>
          <w:numId w:val="4"/>
        </w:numPr>
        <w:spacing w:after="0"/>
      </w:pPr>
      <w:proofErr w:type="gramStart"/>
      <w:r w:rsidRPr="00A12128">
        <w:t>a</w:t>
      </w:r>
      <w:proofErr w:type="gramEnd"/>
      <w:r w:rsidRPr="00A12128">
        <w:t xml:space="preserve"> test, where Sweden and Eurojust connected (there multiple end points) via their two MCU’s</w:t>
      </w:r>
      <w:r w:rsidR="007D5713" w:rsidRPr="00A12128">
        <w:t>.</w:t>
      </w:r>
    </w:p>
    <w:p w:rsidR="007D5713" w:rsidRDefault="007D5713" w:rsidP="007D5713">
      <w:pPr>
        <w:spacing w:after="0"/>
      </w:pPr>
    </w:p>
    <w:p w:rsidR="00DE3584" w:rsidRPr="00A12128" w:rsidRDefault="00DE3584" w:rsidP="007D5713">
      <w:pPr>
        <w:spacing w:after="0"/>
      </w:pPr>
    </w:p>
    <w:p w:rsidR="00757696" w:rsidRPr="00A12128" w:rsidRDefault="00DE3584" w:rsidP="005A1B24">
      <w:pPr>
        <w:rPr>
          <w:rFonts w:cs="Calibri"/>
        </w:rPr>
      </w:pPr>
      <w:r w:rsidRPr="00DE3584">
        <w:rPr>
          <w:noProof/>
          <w:lang w:val="de-AT" w:eastAsia="de-AT"/>
        </w:rPr>
        <w:drawing>
          <wp:inline distT="0" distB="0" distL="0" distR="0" wp14:anchorId="54C4E61D" wp14:editId="20BCB8E2">
            <wp:extent cx="5759450" cy="1261594"/>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1261594"/>
                    </a:xfrm>
                    <a:prstGeom prst="rect">
                      <a:avLst/>
                    </a:prstGeom>
                    <a:noFill/>
                    <a:ln>
                      <a:noFill/>
                    </a:ln>
                  </pic:spPr>
                </pic:pic>
              </a:graphicData>
            </a:graphic>
          </wp:inline>
        </w:drawing>
      </w:r>
    </w:p>
    <w:p w:rsidR="004C49E8" w:rsidRDefault="004C49E8" w:rsidP="005A1B24">
      <w:pPr>
        <w:rPr>
          <w:b/>
        </w:rPr>
      </w:pPr>
    </w:p>
    <w:p w:rsidR="00A72FB1" w:rsidRPr="00A12128" w:rsidRDefault="00DE3584" w:rsidP="006655E2">
      <w:pPr>
        <w:jc w:val="center"/>
        <w:rPr>
          <w:rFonts w:cs="Calibri"/>
        </w:rPr>
      </w:pPr>
      <w:r w:rsidRPr="00A12128">
        <w:rPr>
          <w:b/>
        </w:rPr>
        <w:t xml:space="preserve">Table - </w:t>
      </w:r>
      <w:r w:rsidR="004C49E8" w:rsidRPr="004C49E8">
        <w:rPr>
          <w:b/>
        </w:rPr>
        <w:t>Multilateral and Multi MCU</w:t>
      </w:r>
      <w:r w:rsidRPr="00A12128">
        <w:rPr>
          <w:b/>
        </w:rPr>
        <w:t xml:space="preserve"> Tests planned and executed</w:t>
      </w:r>
    </w:p>
    <w:p w:rsidR="005A1B24" w:rsidRPr="00A12128" w:rsidRDefault="000B35BE" w:rsidP="005A1B24">
      <w:pPr>
        <w:pStyle w:val="berschrift1"/>
      </w:pPr>
      <w:bookmarkStart w:id="56" w:name="_Toc473302375"/>
      <w:r w:rsidRPr="00A12128">
        <w:lastRenderedPageBreak/>
        <w:t>Documenting Test Results</w:t>
      </w:r>
      <w:bookmarkEnd w:id="56"/>
      <w:r w:rsidR="005A1B24" w:rsidRPr="00A12128">
        <w:t xml:space="preserve">  </w:t>
      </w:r>
    </w:p>
    <w:p w:rsidR="005A1B24" w:rsidRPr="00A12128" w:rsidRDefault="000B35BE" w:rsidP="005A1B24">
      <w:pPr>
        <w:rPr>
          <w:rFonts w:cs="Calibri"/>
        </w:rPr>
      </w:pPr>
      <w:r w:rsidRPr="00A12128">
        <w:rPr>
          <w:rFonts w:cs="Calibri"/>
        </w:rPr>
        <w:t>This section summarizes how the test sessions have been documented.</w:t>
      </w:r>
    </w:p>
    <w:p w:rsidR="000B35BE" w:rsidRPr="00A12128" w:rsidRDefault="000B35BE" w:rsidP="005A1B24">
      <w:pPr>
        <w:rPr>
          <w:rFonts w:cs="Calibri"/>
        </w:rPr>
      </w:pPr>
    </w:p>
    <w:p w:rsidR="000B35BE" w:rsidRPr="00A12128" w:rsidRDefault="000B35BE" w:rsidP="000B35BE">
      <w:pPr>
        <w:pStyle w:val="berschrift2"/>
      </w:pPr>
      <w:bookmarkStart w:id="57" w:name="_Toc473302376"/>
      <w:r w:rsidRPr="00A12128">
        <w:t xml:space="preserve">Test </w:t>
      </w:r>
      <w:r w:rsidR="00AA0D4B" w:rsidRPr="00A12128">
        <w:t>Documentation</w:t>
      </w:r>
      <w:bookmarkEnd w:id="57"/>
    </w:p>
    <w:p w:rsidR="00AA0D4B" w:rsidRPr="00A12128" w:rsidRDefault="00AA0D4B" w:rsidP="005A1B24">
      <w:pPr>
        <w:rPr>
          <w:rFonts w:cs="Calibri"/>
        </w:rPr>
      </w:pPr>
      <w:r w:rsidRPr="00A12128">
        <w:rPr>
          <w:rFonts w:cs="Calibri"/>
        </w:rPr>
        <w:t>For each test:</w:t>
      </w:r>
    </w:p>
    <w:p w:rsidR="00AA0D4B" w:rsidRPr="00A12128" w:rsidRDefault="00AA0D4B" w:rsidP="009E39D2">
      <w:pPr>
        <w:pStyle w:val="Listenabsatz"/>
        <w:numPr>
          <w:ilvl w:val="0"/>
          <w:numId w:val="9"/>
        </w:numPr>
        <w:rPr>
          <w:rFonts w:cs="Calibri"/>
        </w:rPr>
      </w:pPr>
      <w:r w:rsidRPr="00A12128">
        <w:rPr>
          <w:rFonts w:cs="Calibri"/>
        </w:rPr>
        <w:t xml:space="preserve">the date and time were agreed and the test was prepared by exchanging the </w:t>
      </w:r>
      <w:r w:rsidR="001F7DE2" w:rsidRPr="00A12128">
        <w:rPr>
          <w:rFonts w:cs="Calibri"/>
        </w:rPr>
        <w:t>Test Connectivity D</w:t>
      </w:r>
      <w:r w:rsidRPr="00A12128">
        <w:rPr>
          <w:rFonts w:cs="Calibri"/>
        </w:rPr>
        <w:t xml:space="preserve">etails of </w:t>
      </w:r>
      <w:r w:rsidR="001F7DE2" w:rsidRPr="00A12128">
        <w:rPr>
          <w:rFonts w:cs="Calibri"/>
        </w:rPr>
        <w:t>the two (or more) VC facilities</w:t>
      </w:r>
      <w:r w:rsidRPr="00A12128">
        <w:rPr>
          <w:rFonts w:cs="Calibri"/>
        </w:rPr>
        <w:t xml:space="preserve"> involved according to the </w:t>
      </w:r>
      <w:r w:rsidR="001F7DE2" w:rsidRPr="00A12128">
        <w:rPr>
          <w:rFonts w:cs="Calibri"/>
        </w:rPr>
        <w:t>template in appendix I</w:t>
      </w:r>
      <w:r w:rsidRPr="00A12128">
        <w:rPr>
          <w:rFonts w:cs="Calibri"/>
        </w:rPr>
        <w:t>;</w:t>
      </w:r>
    </w:p>
    <w:p w:rsidR="001F7DE2" w:rsidRPr="00A12128" w:rsidRDefault="001F7DE2" w:rsidP="009E39D2">
      <w:pPr>
        <w:pStyle w:val="Listenabsatz"/>
        <w:numPr>
          <w:ilvl w:val="0"/>
          <w:numId w:val="9"/>
        </w:numPr>
        <w:rPr>
          <w:rFonts w:cs="Calibri"/>
        </w:rPr>
      </w:pPr>
      <w:r w:rsidRPr="00A12128">
        <w:rPr>
          <w:rFonts w:cs="Calibri"/>
        </w:rPr>
        <w:t>the Test P</w:t>
      </w:r>
      <w:r w:rsidR="00AA0D4B" w:rsidRPr="00A12128">
        <w:rPr>
          <w:rFonts w:cs="Calibri"/>
        </w:rPr>
        <w:t xml:space="preserve">rocedure (test script) was distributed to </w:t>
      </w:r>
      <w:r w:rsidRPr="00A12128">
        <w:rPr>
          <w:rFonts w:cs="Calibri"/>
        </w:rPr>
        <w:t>the two (or more) VC facilities</w:t>
      </w:r>
      <w:r w:rsidR="00AA0D4B" w:rsidRPr="00A12128">
        <w:rPr>
          <w:rFonts w:cs="Calibri"/>
        </w:rPr>
        <w:t xml:space="preserve"> involved</w:t>
      </w:r>
      <w:r w:rsidRPr="00A12128">
        <w:t xml:space="preserve"> </w:t>
      </w:r>
      <w:r w:rsidRPr="00A12128">
        <w:rPr>
          <w:rFonts w:cs="Calibri"/>
        </w:rPr>
        <w:t>according to the template in appendix II;</w:t>
      </w:r>
    </w:p>
    <w:p w:rsidR="001F7DE2" w:rsidRPr="00A12128" w:rsidRDefault="001F7DE2" w:rsidP="009E39D2">
      <w:pPr>
        <w:pStyle w:val="Listenabsatz"/>
        <w:numPr>
          <w:ilvl w:val="0"/>
          <w:numId w:val="9"/>
        </w:numPr>
        <w:rPr>
          <w:rFonts w:cs="Calibri"/>
        </w:rPr>
      </w:pPr>
      <w:r w:rsidRPr="00A12128">
        <w:rPr>
          <w:rFonts w:cs="Calibri"/>
        </w:rPr>
        <w:t>the test results were documented directly after the test in a Test Log according to the template in appendix II and the template in appendix II</w:t>
      </w:r>
      <w:r w:rsidR="00140F3B" w:rsidRPr="00A12128">
        <w:rPr>
          <w:rFonts w:cs="Calibri"/>
        </w:rPr>
        <w:t xml:space="preserve">I; this </w:t>
      </w:r>
      <w:r w:rsidRPr="00A12128">
        <w:rPr>
          <w:rFonts w:cs="Calibri"/>
        </w:rPr>
        <w:t>Test Log was later agreed and finalized by the two (or more) VC facilities involved;</w:t>
      </w:r>
    </w:p>
    <w:p w:rsidR="000750E5" w:rsidRPr="00A12128" w:rsidRDefault="001F7DE2" w:rsidP="009E39D2">
      <w:pPr>
        <w:pStyle w:val="Listenabsatz"/>
        <w:numPr>
          <w:ilvl w:val="0"/>
          <w:numId w:val="9"/>
        </w:numPr>
        <w:rPr>
          <w:rFonts w:cs="Calibri"/>
        </w:rPr>
      </w:pPr>
      <w:r w:rsidRPr="00A12128">
        <w:rPr>
          <w:rFonts w:cs="Calibri"/>
        </w:rPr>
        <w:t>f</w:t>
      </w:r>
      <w:r w:rsidR="00AA0D4B" w:rsidRPr="00A12128">
        <w:rPr>
          <w:rFonts w:cs="Calibri"/>
        </w:rPr>
        <w:t>rom each Test Log</w:t>
      </w:r>
      <w:r w:rsidRPr="00A12128">
        <w:rPr>
          <w:rFonts w:cs="Calibri"/>
        </w:rPr>
        <w:t xml:space="preserve"> </w:t>
      </w:r>
      <w:r w:rsidR="00AA0D4B" w:rsidRPr="00A12128">
        <w:rPr>
          <w:rFonts w:cs="Calibri"/>
        </w:rPr>
        <w:t xml:space="preserve">findings have been </w:t>
      </w:r>
      <w:r w:rsidR="004A0468" w:rsidRPr="00A12128">
        <w:rPr>
          <w:rFonts w:cs="Calibri"/>
        </w:rPr>
        <w:t xml:space="preserve">abstracted </w:t>
      </w:r>
      <w:r w:rsidRPr="00A12128">
        <w:rPr>
          <w:rFonts w:cs="Calibri"/>
        </w:rPr>
        <w:t xml:space="preserve">and </w:t>
      </w:r>
      <w:r w:rsidR="00AA0D4B" w:rsidRPr="00A12128">
        <w:rPr>
          <w:rFonts w:cs="Calibri"/>
        </w:rPr>
        <w:t xml:space="preserve">combined </w:t>
      </w:r>
      <w:r w:rsidRPr="00A12128">
        <w:rPr>
          <w:rFonts w:cs="Calibri"/>
        </w:rPr>
        <w:t xml:space="preserve">(see table </w:t>
      </w:r>
      <w:r w:rsidR="000750E5" w:rsidRPr="00A12128">
        <w:rPr>
          <w:rFonts w:cs="Calibri"/>
        </w:rPr>
        <w:t>below</w:t>
      </w:r>
      <w:r w:rsidRPr="00A12128">
        <w:rPr>
          <w:rFonts w:cs="Calibri"/>
        </w:rPr>
        <w:t xml:space="preserve">) </w:t>
      </w:r>
      <w:r w:rsidR="00AA0D4B" w:rsidRPr="00A12128">
        <w:rPr>
          <w:rFonts w:cs="Calibri"/>
        </w:rPr>
        <w:t xml:space="preserve">such that key findings </w:t>
      </w:r>
      <w:r w:rsidR="004A0468" w:rsidRPr="00A12128">
        <w:rPr>
          <w:rFonts w:cs="Calibri"/>
        </w:rPr>
        <w:t xml:space="preserve">(see next chapter) </w:t>
      </w:r>
      <w:r w:rsidR="00AA0D4B" w:rsidRPr="00A12128">
        <w:rPr>
          <w:rFonts w:cs="Calibri"/>
        </w:rPr>
        <w:t>have been derived that impact the ease of connection</w:t>
      </w:r>
      <w:r w:rsidR="0001392D" w:rsidRPr="00A12128">
        <w:rPr>
          <w:rStyle w:val="Funotenzeichen"/>
        </w:rPr>
        <w:footnoteReference w:id="6"/>
      </w:r>
      <w:r w:rsidR="00AA0D4B" w:rsidRPr="00A12128">
        <w:rPr>
          <w:rFonts w:cs="Calibri"/>
        </w:rPr>
        <w:t xml:space="preserve"> and interoperability of</w:t>
      </w:r>
      <w:r w:rsidR="000750E5" w:rsidRPr="00A12128">
        <w:rPr>
          <w:rFonts w:cs="Calibri"/>
        </w:rPr>
        <w:t xml:space="preserve"> cross-border videoconferencing;</w:t>
      </w:r>
    </w:p>
    <w:p w:rsidR="007D5713" w:rsidRPr="00A12128" w:rsidRDefault="007D5713" w:rsidP="007D5713">
      <w:pPr>
        <w:rPr>
          <w:rFonts w:cs="Calibri"/>
        </w:rPr>
      </w:pPr>
    </w:p>
    <w:p w:rsidR="00B54998" w:rsidRPr="00A12128" w:rsidRDefault="006655E2" w:rsidP="007D5713">
      <w:pPr>
        <w:rPr>
          <w:rFonts w:cs="Calibri"/>
        </w:rPr>
      </w:pPr>
      <w:r w:rsidRPr="006655E2">
        <w:rPr>
          <w:noProof/>
          <w:lang w:val="de-AT" w:eastAsia="de-AT"/>
        </w:rPr>
        <w:drawing>
          <wp:inline distT="0" distB="0" distL="0" distR="0" wp14:anchorId="030D817C" wp14:editId="382D1B2F">
            <wp:extent cx="5759450" cy="4163700"/>
            <wp:effectExtent l="0" t="0" r="0" b="825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4163700"/>
                    </a:xfrm>
                    <a:prstGeom prst="rect">
                      <a:avLst/>
                    </a:prstGeom>
                    <a:noFill/>
                    <a:ln>
                      <a:noFill/>
                    </a:ln>
                  </pic:spPr>
                </pic:pic>
              </a:graphicData>
            </a:graphic>
          </wp:inline>
        </w:drawing>
      </w:r>
    </w:p>
    <w:p w:rsidR="007D5713" w:rsidRDefault="007D5713" w:rsidP="007D5713">
      <w:pPr>
        <w:rPr>
          <w:rFonts w:cs="Calibri"/>
        </w:rPr>
      </w:pPr>
    </w:p>
    <w:p w:rsidR="002E76F4" w:rsidRPr="00A12128" w:rsidRDefault="002E76F4" w:rsidP="007D5713">
      <w:pPr>
        <w:rPr>
          <w:rFonts w:cs="Calibri"/>
        </w:rPr>
      </w:pPr>
    </w:p>
    <w:p w:rsidR="007D5713" w:rsidRPr="00A12128" w:rsidRDefault="002E76F4" w:rsidP="007D5713">
      <w:pPr>
        <w:rPr>
          <w:rFonts w:cs="Calibri"/>
        </w:rPr>
      </w:pPr>
      <w:r w:rsidRPr="002E76F4">
        <w:rPr>
          <w:noProof/>
          <w:lang w:val="de-AT" w:eastAsia="de-AT"/>
        </w:rPr>
        <w:drawing>
          <wp:inline distT="0" distB="0" distL="0" distR="0" wp14:anchorId="3578A934" wp14:editId="70FFF32C">
            <wp:extent cx="5759450" cy="8454792"/>
            <wp:effectExtent l="0" t="0" r="0" b="381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8454792"/>
                    </a:xfrm>
                    <a:prstGeom prst="rect">
                      <a:avLst/>
                    </a:prstGeom>
                    <a:noFill/>
                    <a:ln>
                      <a:noFill/>
                    </a:ln>
                  </pic:spPr>
                </pic:pic>
              </a:graphicData>
            </a:graphic>
          </wp:inline>
        </w:drawing>
      </w:r>
    </w:p>
    <w:p w:rsidR="0017523A" w:rsidRDefault="0017523A" w:rsidP="007D5713">
      <w:pPr>
        <w:rPr>
          <w:rFonts w:cs="Calibri"/>
        </w:rPr>
      </w:pPr>
    </w:p>
    <w:p w:rsidR="002E76F4" w:rsidRDefault="002E76F4" w:rsidP="007D5713">
      <w:pPr>
        <w:rPr>
          <w:rFonts w:cs="Calibri"/>
        </w:rPr>
      </w:pPr>
    </w:p>
    <w:p w:rsidR="002E76F4" w:rsidRDefault="002E76F4" w:rsidP="007D5713">
      <w:pPr>
        <w:rPr>
          <w:rFonts w:cs="Calibri"/>
        </w:rPr>
      </w:pPr>
      <w:r w:rsidRPr="002E76F4">
        <w:rPr>
          <w:noProof/>
          <w:lang w:val="de-AT" w:eastAsia="de-AT"/>
        </w:rPr>
        <w:drawing>
          <wp:inline distT="0" distB="0" distL="0" distR="0" wp14:anchorId="2620E389" wp14:editId="56C5BEAF">
            <wp:extent cx="5759450" cy="8052502"/>
            <wp:effectExtent l="0" t="0" r="0" b="571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8052502"/>
                    </a:xfrm>
                    <a:prstGeom prst="rect">
                      <a:avLst/>
                    </a:prstGeom>
                    <a:noFill/>
                    <a:ln>
                      <a:noFill/>
                    </a:ln>
                  </pic:spPr>
                </pic:pic>
              </a:graphicData>
            </a:graphic>
          </wp:inline>
        </w:drawing>
      </w:r>
    </w:p>
    <w:p w:rsidR="004C49E8" w:rsidRDefault="004C49E8" w:rsidP="007D5713">
      <w:pPr>
        <w:rPr>
          <w:rFonts w:cs="Calibri"/>
        </w:rPr>
      </w:pPr>
    </w:p>
    <w:p w:rsidR="002E76F4" w:rsidRDefault="002E76F4" w:rsidP="007D5713">
      <w:pPr>
        <w:rPr>
          <w:rFonts w:cs="Calibri"/>
        </w:rPr>
      </w:pPr>
    </w:p>
    <w:p w:rsidR="002E76F4" w:rsidRDefault="002E76F4" w:rsidP="007D5713">
      <w:pPr>
        <w:rPr>
          <w:rFonts w:cs="Calibri"/>
        </w:rPr>
      </w:pPr>
    </w:p>
    <w:p w:rsidR="002E76F4" w:rsidRPr="00A12128" w:rsidRDefault="002E76F4" w:rsidP="007D5713">
      <w:pPr>
        <w:rPr>
          <w:rFonts w:cs="Calibri"/>
        </w:rPr>
      </w:pPr>
    </w:p>
    <w:p w:rsidR="0054786A" w:rsidRPr="00A12128" w:rsidRDefault="002E76F4" w:rsidP="007D5713">
      <w:pPr>
        <w:rPr>
          <w:rFonts w:cs="Calibri"/>
        </w:rPr>
      </w:pPr>
      <w:r w:rsidRPr="002E76F4">
        <w:rPr>
          <w:noProof/>
          <w:lang w:val="de-AT" w:eastAsia="de-AT"/>
        </w:rPr>
        <w:drawing>
          <wp:inline distT="0" distB="0" distL="0" distR="0" wp14:anchorId="7B311716" wp14:editId="254FAD31">
            <wp:extent cx="5759450" cy="335912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3359120"/>
                    </a:xfrm>
                    <a:prstGeom prst="rect">
                      <a:avLst/>
                    </a:prstGeom>
                    <a:noFill/>
                    <a:ln>
                      <a:noFill/>
                    </a:ln>
                  </pic:spPr>
                </pic:pic>
              </a:graphicData>
            </a:graphic>
          </wp:inline>
        </w:drawing>
      </w:r>
    </w:p>
    <w:p w:rsidR="004C49E8" w:rsidRPr="00A12128" w:rsidRDefault="004C49E8" w:rsidP="005A1B24">
      <w:pPr>
        <w:rPr>
          <w:rFonts w:cs="Calibri"/>
        </w:rPr>
      </w:pPr>
    </w:p>
    <w:p w:rsidR="004C49E8" w:rsidRPr="00A12128" w:rsidRDefault="004C49E8" w:rsidP="002E76F4">
      <w:pPr>
        <w:jc w:val="center"/>
        <w:rPr>
          <w:rFonts w:cs="Calibri"/>
        </w:rPr>
      </w:pPr>
      <w:r w:rsidRPr="00A12128">
        <w:rPr>
          <w:b/>
        </w:rPr>
        <w:t xml:space="preserve">Table </w:t>
      </w:r>
      <w:r>
        <w:rPr>
          <w:b/>
        </w:rPr>
        <w:t>–</w:t>
      </w:r>
      <w:r w:rsidRPr="00A12128">
        <w:rPr>
          <w:b/>
        </w:rPr>
        <w:t xml:space="preserve"> </w:t>
      </w:r>
      <w:r>
        <w:rPr>
          <w:b/>
        </w:rPr>
        <w:t>Findings abstracted from Test Logs</w:t>
      </w:r>
    </w:p>
    <w:p w:rsidR="007D5713" w:rsidRPr="00A12128" w:rsidRDefault="007D5713">
      <w:pPr>
        <w:spacing w:after="0"/>
        <w:jc w:val="left"/>
        <w:rPr>
          <w:rFonts w:ascii="Arial" w:hAnsi="Arial"/>
          <w:b/>
          <w:bCs/>
          <w:color w:val="0070C0"/>
          <w:sz w:val="32"/>
          <w:szCs w:val="28"/>
        </w:rPr>
      </w:pPr>
    </w:p>
    <w:p w:rsidR="007D5713" w:rsidRPr="00A12128" w:rsidRDefault="007D5713">
      <w:pPr>
        <w:spacing w:after="0"/>
        <w:jc w:val="left"/>
        <w:rPr>
          <w:rFonts w:ascii="Arial" w:hAnsi="Arial"/>
          <w:b/>
          <w:bCs/>
          <w:color w:val="0070C0"/>
          <w:sz w:val="32"/>
          <w:szCs w:val="28"/>
        </w:rPr>
      </w:pPr>
    </w:p>
    <w:p w:rsidR="005A1B24" w:rsidRPr="00A12128" w:rsidRDefault="00A94F7F" w:rsidP="005A1B24">
      <w:pPr>
        <w:pStyle w:val="berschrift1"/>
      </w:pPr>
      <w:bookmarkStart w:id="58" w:name="_Toc473302377"/>
      <w:r w:rsidRPr="00A12128">
        <w:lastRenderedPageBreak/>
        <w:t>Conclusions</w:t>
      </w:r>
      <w:r w:rsidR="000B35BE" w:rsidRPr="00A12128">
        <w:t xml:space="preserve"> from Tests</w:t>
      </w:r>
      <w:bookmarkEnd w:id="58"/>
    </w:p>
    <w:p w:rsidR="000B35BE" w:rsidRPr="00A12128" w:rsidRDefault="000B35BE" w:rsidP="005A1B24">
      <w:pPr>
        <w:rPr>
          <w:rFonts w:cs="Calibri"/>
        </w:rPr>
      </w:pPr>
      <w:r w:rsidRPr="00A12128">
        <w:rPr>
          <w:rFonts w:cs="Calibri"/>
        </w:rPr>
        <w:t xml:space="preserve">This section summarizes the </w:t>
      </w:r>
      <w:r w:rsidR="00A94F7F" w:rsidRPr="00A12128">
        <w:rPr>
          <w:rFonts w:cs="Calibri"/>
        </w:rPr>
        <w:t xml:space="preserve">conclusions or </w:t>
      </w:r>
      <w:r w:rsidRPr="00A12128">
        <w:rPr>
          <w:rFonts w:cs="Calibri"/>
        </w:rPr>
        <w:t xml:space="preserve">key findings </w:t>
      </w:r>
      <w:r w:rsidR="004A0468" w:rsidRPr="00A12128">
        <w:rPr>
          <w:rFonts w:cs="Calibri"/>
        </w:rPr>
        <w:t xml:space="preserve">based on </w:t>
      </w:r>
      <w:r w:rsidRPr="00A12128">
        <w:rPr>
          <w:rFonts w:cs="Calibri"/>
        </w:rPr>
        <w:t>all tests.</w:t>
      </w:r>
      <w:r w:rsidR="00B721D0" w:rsidRPr="00A12128">
        <w:rPr>
          <w:rFonts w:cs="Calibri"/>
        </w:rPr>
        <w:t xml:space="preserve"> Due to the focus on connectivity and interoperability most key findings are of a technical nature.</w:t>
      </w:r>
    </w:p>
    <w:p w:rsidR="000B35BE" w:rsidRPr="00A12128" w:rsidRDefault="00A94F7F" w:rsidP="000B35BE">
      <w:pPr>
        <w:pStyle w:val="berschrift2"/>
        <w:spacing w:before="600" w:after="0"/>
      </w:pPr>
      <w:bookmarkStart w:id="59" w:name="_Toc452494662"/>
      <w:bookmarkStart w:id="60" w:name="_Toc473302378"/>
      <w:r w:rsidRPr="00A12128">
        <w:t xml:space="preserve">Different Brands mean </w:t>
      </w:r>
      <w:r w:rsidR="000B35BE" w:rsidRPr="00A12128">
        <w:t xml:space="preserve">different Call </w:t>
      </w:r>
      <w:r w:rsidR="007F2259" w:rsidRPr="00A12128">
        <w:t xml:space="preserve">Parameter </w:t>
      </w:r>
      <w:r w:rsidR="000B35BE" w:rsidRPr="00A12128">
        <w:t>Sequences</w:t>
      </w:r>
      <w:bookmarkEnd w:id="59"/>
      <w:bookmarkEnd w:id="60"/>
    </w:p>
    <w:p w:rsidR="003C2747" w:rsidRPr="00A12128" w:rsidRDefault="003C2747" w:rsidP="00D0709A">
      <w:pPr>
        <w:rPr>
          <w:lang w:eastAsia="ja-JP"/>
        </w:rPr>
      </w:pPr>
      <w:r w:rsidRPr="00A12128">
        <w:rPr>
          <w:lang w:eastAsia="ja-JP"/>
        </w:rPr>
        <w:t>In order to connect a videoconferencing set to some other device the videoconferencing set has to call the other device. The other device has a ‘number’, usually consisting of a first part and a second part (‘extension number’) separated by a delimiter. Tests showed that it depends on the brands of both videoconferencing sets involved how to call the other device, i.e. whether to start the number with the first or second part and which delimiter (e.g. @ or # or ##) to use. In addition tests showed that some numbers could not be called because within the national videoconferencing infrastructure these (prefix-) numbers have been reserved for special purposes.</w:t>
      </w:r>
    </w:p>
    <w:p w:rsidR="003C2747" w:rsidRPr="00A12128" w:rsidRDefault="003C2747" w:rsidP="00D0709A">
      <w:pPr>
        <w:rPr>
          <w:lang w:eastAsia="ja-JP"/>
        </w:rPr>
      </w:pPr>
    </w:p>
    <w:p w:rsidR="00A5661D" w:rsidRPr="00A12128" w:rsidRDefault="003C2747" w:rsidP="00D0709A">
      <w:pPr>
        <w:rPr>
          <w:lang w:eastAsia="ja-JP"/>
        </w:rPr>
      </w:pPr>
      <w:r w:rsidRPr="00A12128">
        <w:rPr>
          <w:lang w:eastAsia="ja-JP"/>
        </w:rPr>
        <w:t>In addition: i</w:t>
      </w:r>
      <w:r w:rsidR="00D0709A" w:rsidRPr="00A12128">
        <w:rPr>
          <w:lang w:eastAsia="ja-JP"/>
        </w:rPr>
        <w:t>n order to connect a videoconferencing set to some other device the videoconferencing set internally uses a communication protocol, like H.323</w:t>
      </w:r>
      <w:r w:rsidR="00D0709A" w:rsidRPr="00A12128">
        <w:rPr>
          <w:rStyle w:val="Funotenzeichen"/>
          <w:lang w:eastAsia="ja-JP"/>
        </w:rPr>
        <w:footnoteReference w:id="7"/>
      </w:r>
      <w:r w:rsidR="00D0709A" w:rsidRPr="00A12128">
        <w:rPr>
          <w:lang w:eastAsia="ja-JP"/>
        </w:rPr>
        <w:t xml:space="preserve"> or SIP</w:t>
      </w:r>
      <w:r w:rsidR="00D0709A" w:rsidRPr="00A12128">
        <w:rPr>
          <w:rStyle w:val="Funotenzeichen"/>
          <w:lang w:eastAsia="ja-JP"/>
        </w:rPr>
        <w:footnoteReference w:id="8"/>
      </w:r>
      <w:r w:rsidR="00D0709A" w:rsidRPr="00A12128">
        <w:rPr>
          <w:lang w:eastAsia="ja-JP"/>
        </w:rPr>
        <w:t xml:space="preserve">. </w:t>
      </w:r>
      <w:r w:rsidR="004A0468" w:rsidRPr="00A12128">
        <w:rPr>
          <w:lang w:eastAsia="ja-JP"/>
        </w:rPr>
        <w:t>Tests showed that m</w:t>
      </w:r>
      <w:r w:rsidR="001716B3" w:rsidRPr="00A12128">
        <w:rPr>
          <w:lang w:eastAsia="ja-JP"/>
        </w:rPr>
        <w:t xml:space="preserve">ost videoconferencing devices support </w:t>
      </w:r>
      <w:r w:rsidRPr="00A12128">
        <w:rPr>
          <w:lang w:eastAsia="ja-JP"/>
        </w:rPr>
        <w:t xml:space="preserve">these </w:t>
      </w:r>
      <w:r w:rsidR="001716B3" w:rsidRPr="00A12128">
        <w:rPr>
          <w:lang w:eastAsia="ja-JP"/>
        </w:rPr>
        <w:t xml:space="preserve">state-of-the-art protocols. </w:t>
      </w:r>
      <w:r w:rsidR="004A0468" w:rsidRPr="00A12128">
        <w:rPr>
          <w:lang w:eastAsia="ja-JP"/>
        </w:rPr>
        <w:t>Whether a videoconferencing device supports a protocol</w:t>
      </w:r>
      <w:r w:rsidR="001716B3" w:rsidRPr="00A12128">
        <w:rPr>
          <w:lang w:eastAsia="ja-JP"/>
        </w:rPr>
        <w:t xml:space="preserve"> is usually checked in the stage of acquiring videoconferencing devices and should never be a reason for not being able to connect.</w:t>
      </w:r>
    </w:p>
    <w:p w:rsidR="000B35BE" w:rsidRPr="00A12128" w:rsidRDefault="0017523A" w:rsidP="000B35BE">
      <w:pPr>
        <w:pStyle w:val="berschrift2"/>
        <w:spacing w:before="600" w:after="0"/>
      </w:pPr>
      <w:bookmarkStart w:id="61" w:name="_Toc452494663"/>
      <w:bookmarkStart w:id="62" w:name="_Toc473302379"/>
      <w:r w:rsidRPr="00A12128">
        <w:t xml:space="preserve">Zero, one or even two </w:t>
      </w:r>
      <w:r w:rsidR="000B35BE" w:rsidRPr="00A12128">
        <w:t xml:space="preserve">MCUs between </w:t>
      </w:r>
      <w:r w:rsidRPr="00A12128">
        <w:t>user’s videoconferencing facilities</w:t>
      </w:r>
      <w:bookmarkEnd w:id="61"/>
      <w:bookmarkEnd w:id="62"/>
    </w:p>
    <w:p w:rsidR="00BE0435" w:rsidRPr="00A12128" w:rsidRDefault="0017523A" w:rsidP="000B35BE">
      <w:pPr>
        <w:rPr>
          <w:lang w:eastAsia="ja-JP"/>
        </w:rPr>
      </w:pPr>
      <w:r w:rsidRPr="00A12128">
        <w:rPr>
          <w:lang w:eastAsia="ja-JP"/>
        </w:rPr>
        <w:t>Tests showed that configurations with zero, one or even two MCUs were used to connect a videoconferencing facility in one MS to a videoconferencing facility in another M</w:t>
      </w:r>
      <w:r w:rsidR="00BE0435" w:rsidRPr="00A12128">
        <w:rPr>
          <w:lang w:eastAsia="ja-JP"/>
        </w:rPr>
        <w:t>S:</w:t>
      </w:r>
    </w:p>
    <w:p w:rsidR="00825EB0" w:rsidRPr="00A12128" w:rsidRDefault="00BE0435" w:rsidP="009E39D2">
      <w:pPr>
        <w:pStyle w:val="Listenabsatz"/>
        <w:numPr>
          <w:ilvl w:val="0"/>
          <w:numId w:val="10"/>
        </w:numPr>
        <w:rPr>
          <w:lang w:eastAsia="ja-JP"/>
        </w:rPr>
      </w:pPr>
      <w:r w:rsidRPr="00A12128">
        <w:rPr>
          <w:lang w:eastAsia="ja-JP"/>
        </w:rPr>
        <w:t>connecting two videoconferencing facilities directly to each other, i.e. without an MCU in between is an option that is only possible if at least one of the videoconferencing facilities is allowed to accept incoming calls and the other is allowed to dial out.</w:t>
      </w:r>
      <w:r w:rsidR="00825EB0" w:rsidRPr="00A12128">
        <w:rPr>
          <w:lang w:eastAsia="ja-JP"/>
        </w:rPr>
        <w:t xml:space="preserve"> Tests showed this is not always the case</w:t>
      </w:r>
      <w:r w:rsidR="002F58CE" w:rsidRPr="00A12128">
        <w:rPr>
          <w:lang w:eastAsia="ja-JP"/>
        </w:rPr>
        <w:t>, because one o</w:t>
      </w:r>
      <w:r w:rsidR="003C2747" w:rsidRPr="00A12128">
        <w:rPr>
          <w:lang w:eastAsia="ja-JP"/>
        </w:rPr>
        <w:t>r even both</w:t>
      </w:r>
      <w:r w:rsidR="002F58CE" w:rsidRPr="00A12128">
        <w:rPr>
          <w:lang w:eastAsia="ja-JP"/>
        </w:rPr>
        <w:t xml:space="preserve"> MSs require the call to go via its MCU.</w:t>
      </w:r>
    </w:p>
    <w:p w:rsidR="00F5645F" w:rsidRPr="00A12128" w:rsidRDefault="00AD41D0" w:rsidP="009E39D2">
      <w:pPr>
        <w:pStyle w:val="Listenabsatz"/>
        <w:numPr>
          <w:ilvl w:val="0"/>
          <w:numId w:val="10"/>
        </w:numPr>
        <w:rPr>
          <w:lang w:eastAsia="ja-JP"/>
        </w:rPr>
      </w:pPr>
      <w:r w:rsidRPr="00A12128">
        <w:rPr>
          <w:lang w:eastAsia="ja-JP"/>
        </w:rPr>
        <w:t>Connecting</w:t>
      </w:r>
      <w:r w:rsidR="00F5645F" w:rsidRPr="00A12128">
        <w:rPr>
          <w:lang w:eastAsia="ja-JP"/>
        </w:rPr>
        <w:t xml:space="preserve"> two videoconferencing facilities to an MCU, provide</w:t>
      </w:r>
      <w:r w:rsidR="00825EB0" w:rsidRPr="00A12128">
        <w:rPr>
          <w:lang w:eastAsia="ja-JP"/>
        </w:rPr>
        <w:t>d</w:t>
      </w:r>
      <w:r w:rsidR="00F5645F" w:rsidRPr="00A12128">
        <w:rPr>
          <w:lang w:eastAsia="ja-JP"/>
        </w:rPr>
        <w:t xml:space="preserve"> by one of the MSs, in between is an option that is only possible if both videoconferencing facilities are allowed to dial out. Tests showed that </w:t>
      </w:r>
      <w:r w:rsidR="00BE0435" w:rsidRPr="00A12128">
        <w:rPr>
          <w:lang w:eastAsia="ja-JP"/>
        </w:rPr>
        <w:t xml:space="preserve">many MSs </w:t>
      </w:r>
      <w:r w:rsidR="00825EB0" w:rsidRPr="00A12128">
        <w:rPr>
          <w:lang w:eastAsia="ja-JP"/>
        </w:rPr>
        <w:t xml:space="preserve">require </w:t>
      </w:r>
      <w:r w:rsidR="00BE0435" w:rsidRPr="00A12128">
        <w:rPr>
          <w:lang w:eastAsia="ja-JP"/>
        </w:rPr>
        <w:t>inbound calls</w:t>
      </w:r>
      <w:r w:rsidR="00825EB0" w:rsidRPr="00A12128">
        <w:rPr>
          <w:lang w:eastAsia="ja-JP"/>
        </w:rPr>
        <w:t xml:space="preserve"> to go via their national MCU rather than directly to a videoconferencing facility to be accepted or not</w:t>
      </w:r>
      <w:r w:rsidR="003C2747" w:rsidRPr="00A12128">
        <w:rPr>
          <w:lang w:eastAsia="ja-JP"/>
        </w:rPr>
        <w:t>; this is perfectly OK</w:t>
      </w:r>
      <w:r w:rsidR="00825EB0" w:rsidRPr="00A12128">
        <w:rPr>
          <w:lang w:eastAsia="ja-JP"/>
        </w:rPr>
        <w:t>. Tests also showed that some MSs do not allow videoconf</w:t>
      </w:r>
      <w:r w:rsidR="002F58CE" w:rsidRPr="00A12128">
        <w:rPr>
          <w:lang w:eastAsia="ja-JP"/>
        </w:rPr>
        <w:t>erencing facilities to dial out</w:t>
      </w:r>
      <w:r w:rsidR="003C2747" w:rsidRPr="00A12128">
        <w:rPr>
          <w:lang w:eastAsia="ja-JP"/>
        </w:rPr>
        <w:t xml:space="preserve">; this </w:t>
      </w:r>
      <w:r w:rsidR="002F58CE" w:rsidRPr="00A12128">
        <w:rPr>
          <w:lang w:eastAsia="ja-JP"/>
        </w:rPr>
        <w:t>lead</w:t>
      </w:r>
      <w:r w:rsidR="003C2747" w:rsidRPr="00A12128">
        <w:rPr>
          <w:lang w:eastAsia="ja-JP"/>
        </w:rPr>
        <w:t xml:space="preserve">s to ‘one-way-only’ </w:t>
      </w:r>
      <w:proofErr w:type="gramStart"/>
      <w:r w:rsidR="003C2747" w:rsidRPr="00A12128">
        <w:rPr>
          <w:lang w:eastAsia="ja-JP"/>
        </w:rPr>
        <w:t>connections, that is</w:t>
      </w:r>
      <w:proofErr w:type="gramEnd"/>
      <w:r w:rsidR="003C2747" w:rsidRPr="00A12128">
        <w:rPr>
          <w:lang w:eastAsia="ja-JP"/>
        </w:rPr>
        <w:t xml:space="preserve"> the connection can only be established by the MS that allows to dial out.</w:t>
      </w:r>
    </w:p>
    <w:p w:rsidR="00825EB0" w:rsidRPr="00A12128" w:rsidRDefault="003C2747" w:rsidP="009E39D2">
      <w:pPr>
        <w:pStyle w:val="Listenabsatz"/>
        <w:numPr>
          <w:ilvl w:val="0"/>
          <w:numId w:val="10"/>
        </w:numPr>
        <w:rPr>
          <w:lang w:eastAsia="ja-JP"/>
        </w:rPr>
      </w:pPr>
      <w:proofErr w:type="gramStart"/>
      <w:r w:rsidRPr="00A12128">
        <w:rPr>
          <w:lang w:eastAsia="ja-JP"/>
        </w:rPr>
        <w:t xml:space="preserve">Test showed that </w:t>
      </w:r>
      <w:r w:rsidR="00825EB0" w:rsidRPr="00A12128">
        <w:rPr>
          <w:lang w:eastAsia="ja-JP"/>
        </w:rPr>
        <w:t>connecting each videoconferencing facility to its national MCU and then connect</w:t>
      </w:r>
      <w:proofErr w:type="gramEnd"/>
      <w:r w:rsidR="00825EB0" w:rsidRPr="00A12128">
        <w:rPr>
          <w:lang w:eastAsia="ja-JP"/>
        </w:rPr>
        <w:t xml:space="preserve"> both MCUs to each other gives undetermined results</w:t>
      </w:r>
      <w:r w:rsidR="002F58CE" w:rsidRPr="00A12128">
        <w:rPr>
          <w:lang w:eastAsia="ja-JP"/>
        </w:rPr>
        <w:t>; this</w:t>
      </w:r>
      <w:r w:rsidR="00825EB0" w:rsidRPr="00A12128">
        <w:rPr>
          <w:lang w:eastAsia="ja-JP"/>
        </w:rPr>
        <w:t xml:space="preserve"> can only be avoided if both MCUs are carefully reconfigured, just for this one and only video session.</w:t>
      </w:r>
      <w:r w:rsidR="002F58CE" w:rsidRPr="00A12128">
        <w:rPr>
          <w:lang w:eastAsia="ja-JP"/>
        </w:rPr>
        <w:t xml:space="preserve"> So</w:t>
      </w:r>
      <w:r w:rsidRPr="00A12128">
        <w:rPr>
          <w:lang w:eastAsia="ja-JP"/>
        </w:rPr>
        <w:t>,</w:t>
      </w:r>
      <w:r w:rsidR="002F58CE" w:rsidRPr="00A12128">
        <w:rPr>
          <w:lang w:eastAsia="ja-JP"/>
        </w:rPr>
        <w:t xml:space="preserve"> using two MCUs lead</w:t>
      </w:r>
      <w:r w:rsidRPr="00A12128">
        <w:rPr>
          <w:lang w:eastAsia="ja-JP"/>
        </w:rPr>
        <w:t>s at best</w:t>
      </w:r>
      <w:r w:rsidR="002F58CE" w:rsidRPr="00A12128">
        <w:rPr>
          <w:lang w:eastAsia="ja-JP"/>
        </w:rPr>
        <w:t xml:space="preserve"> to the need </w:t>
      </w:r>
      <w:r w:rsidRPr="00A12128">
        <w:rPr>
          <w:lang w:eastAsia="ja-JP"/>
        </w:rPr>
        <w:t xml:space="preserve">for </w:t>
      </w:r>
      <w:r w:rsidR="002F58CE" w:rsidRPr="00A12128">
        <w:rPr>
          <w:lang w:eastAsia="ja-JP"/>
        </w:rPr>
        <w:t>work arounds and in worst case</w:t>
      </w:r>
      <w:r w:rsidRPr="00A12128">
        <w:rPr>
          <w:lang w:eastAsia="ja-JP"/>
        </w:rPr>
        <w:t>s</w:t>
      </w:r>
      <w:r w:rsidR="002F58CE" w:rsidRPr="00A12128">
        <w:rPr>
          <w:lang w:eastAsia="ja-JP"/>
        </w:rPr>
        <w:t xml:space="preserve"> to ‘no connection possible’.</w:t>
      </w:r>
    </w:p>
    <w:p w:rsidR="00CD235A" w:rsidRPr="00A12128" w:rsidRDefault="00BE0435" w:rsidP="00825EB0">
      <w:pPr>
        <w:rPr>
          <w:lang w:eastAsia="ja-JP"/>
        </w:rPr>
      </w:pPr>
      <w:r w:rsidRPr="00A12128">
        <w:rPr>
          <w:lang w:eastAsia="ja-JP"/>
        </w:rPr>
        <w:lastRenderedPageBreak/>
        <w:t xml:space="preserve">Reasons for </w:t>
      </w:r>
      <w:r w:rsidR="002F58CE" w:rsidRPr="00A12128">
        <w:rPr>
          <w:lang w:eastAsia="ja-JP"/>
        </w:rPr>
        <w:t xml:space="preserve">using MCUs in the </w:t>
      </w:r>
      <w:r w:rsidRPr="00A12128">
        <w:rPr>
          <w:lang w:eastAsia="ja-JP"/>
        </w:rPr>
        <w:t xml:space="preserve">‘set up of </w:t>
      </w:r>
      <w:r w:rsidR="003C2747" w:rsidRPr="00A12128">
        <w:rPr>
          <w:lang w:eastAsia="ja-JP"/>
        </w:rPr>
        <w:t xml:space="preserve">national </w:t>
      </w:r>
      <w:r w:rsidRPr="00A12128">
        <w:rPr>
          <w:lang w:eastAsia="ja-JP"/>
        </w:rPr>
        <w:t xml:space="preserve">videoconferencing infrastructure’ </w:t>
      </w:r>
      <w:r w:rsidR="002F58CE" w:rsidRPr="00A12128">
        <w:rPr>
          <w:lang w:eastAsia="ja-JP"/>
        </w:rPr>
        <w:t xml:space="preserve">as </w:t>
      </w:r>
      <w:r w:rsidRPr="00A12128">
        <w:rPr>
          <w:lang w:eastAsia="ja-JP"/>
        </w:rPr>
        <w:t xml:space="preserve">mentioned by MSs are (1) </w:t>
      </w:r>
      <w:r w:rsidR="00F5645F" w:rsidRPr="00A12128">
        <w:rPr>
          <w:lang w:eastAsia="ja-JP"/>
        </w:rPr>
        <w:t xml:space="preserve">need for (perception of) </w:t>
      </w:r>
      <w:r w:rsidRPr="00A12128">
        <w:rPr>
          <w:lang w:eastAsia="ja-JP"/>
        </w:rPr>
        <w:t>security, (2) management control of call statistics, (3)</w:t>
      </w:r>
      <w:r w:rsidR="00F5645F" w:rsidRPr="00A12128">
        <w:rPr>
          <w:lang w:eastAsia="ja-JP"/>
        </w:rPr>
        <w:t xml:space="preserve"> set up was delivered as such by </w:t>
      </w:r>
      <w:r w:rsidR="006C6807" w:rsidRPr="00A12128">
        <w:rPr>
          <w:lang w:eastAsia="ja-JP"/>
        </w:rPr>
        <w:t xml:space="preserve">the </w:t>
      </w:r>
      <w:r w:rsidR="00F5645F" w:rsidRPr="00A12128">
        <w:rPr>
          <w:lang w:eastAsia="ja-JP"/>
        </w:rPr>
        <w:t xml:space="preserve">provider and (4) no </w:t>
      </w:r>
      <w:r w:rsidR="006C6807" w:rsidRPr="00A12128">
        <w:rPr>
          <w:lang w:eastAsia="ja-JP"/>
        </w:rPr>
        <w:t xml:space="preserve">problems </w:t>
      </w:r>
      <w:r w:rsidR="00F5645F" w:rsidRPr="00A12128">
        <w:rPr>
          <w:lang w:eastAsia="ja-JP"/>
        </w:rPr>
        <w:t xml:space="preserve">encountered insofar. </w:t>
      </w:r>
      <w:r w:rsidRPr="00A12128">
        <w:rPr>
          <w:lang w:eastAsia="ja-JP"/>
        </w:rPr>
        <w:t xml:space="preserve"> </w:t>
      </w:r>
    </w:p>
    <w:p w:rsidR="0017523A" w:rsidRPr="00A12128" w:rsidRDefault="0017523A" w:rsidP="00825EB0">
      <w:pPr>
        <w:rPr>
          <w:lang w:eastAsia="ja-JP"/>
        </w:rPr>
      </w:pPr>
    </w:p>
    <w:p w:rsidR="000B35BE" w:rsidRPr="00A12128" w:rsidRDefault="002F58CE" w:rsidP="000B35BE">
      <w:pPr>
        <w:rPr>
          <w:lang w:eastAsia="ja-JP"/>
        </w:rPr>
      </w:pPr>
      <w:r w:rsidRPr="00A12128">
        <w:rPr>
          <w:lang w:eastAsia="ja-JP"/>
        </w:rPr>
        <w:t xml:space="preserve">Tests showed that, besides impact on the ‘ease to connect’, the use of MCUs also has impact on the </w:t>
      </w:r>
      <w:r w:rsidR="001716B3" w:rsidRPr="00A12128">
        <w:rPr>
          <w:lang w:eastAsia="ja-JP"/>
        </w:rPr>
        <w:t xml:space="preserve">ability to </w:t>
      </w:r>
      <w:r w:rsidRPr="00A12128">
        <w:rPr>
          <w:lang w:eastAsia="ja-JP"/>
        </w:rPr>
        <w:t>interact</w:t>
      </w:r>
      <w:r w:rsidR="006C6807" w:rsidRPr="00A12128">
        <w:rPr>
          <w:lang w:eastAsia="ja-JP"/>
        </w:rPr>
        <w:t xml:space="preserve"> with the other videoconferencing facility</w:t>
      </w:r>
      <w:r w:rsidRPr="00A12128">
        <w:rPr>
          <w:lang w:eastAsia="ja-JP"/>
        </w:rPr>
        <w:t xml:space="preserve">, such as </w:t>
      </w:r>
      <w:r w:rsidR="006C6807" w:rsidRPr="00A12128">
        <w:rPr>
          <w:lang w:eastAsia="ja-JP"/>
        </w:rPr>
        <w:t xml:space="preserve">the possibility to (cross-border) </w:t>
      </w:r>
      <w:r w:rsidRPr="00A12128">
        <w:rPr>
          <w:lang w:eastAsia="ja-JP"/>
        </w:rPr>
        <w:t xml:space="preserve">control cameras </w:t>
      </w:r>
      <w:r w:rsidR="00CD235A" w:rsidRPr="00A12128">
        <w:rPr>
          <w:lang w:eastAsia="ja-JP"/>
        </w:rPr>
        <w:t>and mut</w:t>
      </w:r>
      <w:r w:rsidR="006C6807" w:rsidRPr="00A12128">
        <w:rPr>
          <w:lang w:eastAsia="ja-JP"/>
        </w:rPr>
        <w:t>e</w:t>
      </w:r>
      <w:r w:rsidR="00CD235A" w:rsidRPr="00A12128">
        <w:rPr>
          <w:lang w:eastAsia="ja-JP"/>
        </w:rPr>
        <w:t xml:space="preserve"> microphones</w:t>
      </w:r>
      <w:r w:rsidR="006C6807" w:rsidRPr="00A12128">
        <w:rPr>
          <w:lang w:eastAsia="ja-JP"/>
        </w:rPr>
        <w:t xml:space="preserve"> of the other facility</w:t>
      </w:r>
      <w:r w:rsidRPr="00A12128">
        <w:rPr>
          <w:lang w:eastAsia="ja-JP"/>
        </w:rPr>
        <w:t xml:space="preserve">, </w:t>
      </w:r>
      <w:r w:rsidR="006C6807" w:rsidRPr="00A12128">
        <w:rPr>
          <w:lang w:eastAsia="ja-JP"/>
        </w:rPr>
        <w:t xml:space="preserve">the </w:t>
      </w:r>
      <w:r w:rsidRPr="00A12128">
        <w:rPr>
          <w:lang w:eastAsia="ja-JP"/>
        </w:rPr>
        <w:t>use of encryption et cetera.</w:t>
      </w:r>
    </w:p>
    <w:p w:rsidR="000B35BE" w:rsidRPr="00A12128" w:rsidRDefault="000B35BE" w:rsidP="000B35BE">
      <w:pPr>
        <w:pStyle w:val="berschrift2"/>
        <w:spacing w:before="600" w:after="0"/>
      </w:pPr>
      <w:bookmarkStart w:id="63" w:name="_Toc452494664"/>
      <w:bookmarkStart w:id="64" w:name="_Toc473302380"/>
      <w:r w:rsidRPr="00A12128">
        <w:t xml:space="preserve">IP </w:t>
      </w:r>
      <w:r w:rsidR="00A94F7F" w:rsidRPr="00A12128">
        <w:t xml:space="preserve">is default, </w:t>
      </w:r>
      <w:r w:rsidRPr="00A12128">
        <w:t xml:space="preserve">ISDN </w:t>
      </w:r>
      <w:r w:rsidR="00A94F7F" w:rsidRPr="00A12128">
        <w:t xml:space="preserve">is fall-back, </w:t>
      </w:r>
      <w:r w:rsidR="00644AAD" w:rsidRPr="00A12128">
        <w:t>Private</w:t>
      </w:r>
      <w:r w:rsidR="00A94F7F" w:rsidRPr="00A12128">
        <w:t xml:space="preserve"> </w:t>
      </w:r>
      <w:r w:rsidRPr="00A12128">
        <w:t>Network Stability</w:t>
      </w:r>
      <w:bookmarkEnd w:id="63"/>
      <w:r w:rsidR="00A94F7F" w:rsidRPr="00A12128">
        <w:t xml:space="preserve"> is essential</w:t>
      </w:r>
      <w:bookmarkEnd w:id="64"/>
    </w:p>
    <w:p w:rsidR="000B35BE" w:rsidRPr="00A12128" w:rsidRDefault="00D85DD7" w:rsidP="000B35BE">
      <w:pPr>
        <w:rPr>
          <w:lang w:eastAsia="ja-JP"/>
        </w:rPr>
      </w:pPr>
      <w:r w:rsidRPr="00A12128">
        <w:rPr>
          <w:lang w:eastAsia="ja-JP"/>
        </w:rPr>
        <w:t>Test</w:t>
      </w:r>
      <w:r w:rsidR="00E040FB" w:rsidRPr="00A12128">
        <w:rPr>
          <w:lang w:eastAsia="ja-JP"/>
        </w:rPr>
        <w:t>s</w:t>
      </w:r>
      <w:r w:rsidRPr="00A12128">
        <w:rPr>
          <w:lang w:eastAsia="ja-JP"/>
        </w:rPr>
        <w:t xml:space="preserve"> showed that m</w:t>
      </w:r>
      <w:r w:rsidR="000B35BE" w:rsidRPr="00A12128">
        <w:rPr>
          <w:lang w:eastAsia="ja-JP"/>
        </w:rPr>
        <w:t>ost Member States use IP to connect their videoconferencing sets; some M</w:t>
      </w:r>
      <w:r w:rsidRPr="00A12128">
        <w:rPr>
          <w:lang w:eastAsia="ja-JP"/>
        </w:rPr>
        <w:t>ember States</w:t>
      </w:r>
      <w:r w:rsidR="000B35BE" w:rsidRPr="00A12128">
        <w:rPr>
          <w:lang w:eastAsia="ja-JP"/>
        </w:rPr>
        <w:t xml:space="preserve"> are migrating f</w:t>
      </w:r>
      <w:r w:rsidR="00E040FB" w:rsidRPr="00A12128">
        <w:rPr>
          <w:lang w:eastAsia="ja-JP"/>
        </w:rPr>
        <w:t>rom</w:t>
      </w:r>
      <w:r w:rsidR="000B35BE" w:rsidRPr="00A12128">
        <w:rPr>
          <w:lang w:eastAsia="ja-JP"/>
        </w:rPr>
        <w:t xml:space="preserve"> ISDN to IP; some M</w:t>
      </w:r>
      <w:r w:rsidRPr="00A12128">
        <w:rPr>
          <w:lang w:eastAsia="ja-JP"/>
        </w:rPr>
        <w:t>ember States</w:t>
      </w:r>
      <w:r w:rsidR="000B35BE" w:rsidRPr="00A12128">
        <w:rPr>
          <w:lang w:eastAsia="ja-JP"/>
        </w:rPr>
        <w:t xml:space="preserve"> will keep ISDN alive as a </w:t>
      </w:r>
      <w:proofErr w:type="spellStart"/>
      <w:r w:rsidR="000B35BE" w:rsidRPr="00A12128">
        <w:rPr>
          <w:lang w:eastAsia="ja-JP"/>
        </w:rPr>
        <w:t>fallback</w:t>
      </w:r>
      <w:proofErr w:type="spellEnd"/>
      <w:r w:rsidR="000B35BE" w:rsidRPr="00A12128">
        <w:rPr>
          <w:lang w:eastAsia="ja-JP"/>
        </w:rPr>
        <w:t xml:space="preserve"> for IP.</w:t>
      </w:r>
      <w:r w:rsidR="00D316B0" w:rsidRPr="00A12128">
        <w:rPr>
          <w:lang w:eastAsia="ja-JP"/>
        </w:rPr>
        <w:t xml:space="preserve"> Note that ISDN</w:t>
      </w:r>
      <w:r w:rsidRPr="00A12128">
        <w:rPr>
          <w:lang w:eastAsia="ja-JP"/>
        </w:rPr>
        <w:t xml:space="preserve"> is of much lower bandwidth than</w:t>
      </w:r>
      <w:r w:rsidR="00D316B0" w:rsidRPr="00A12128">
        <w:rPr>
          <w:lang w:eastAsia="ja-JP"/>
        </w:rPr>
        <w:t xml:space="preserve"> IP and therefore usually provides less quality of image and sound or even </w:t>
      </w:r>
      <w:r w:rsidRPr="00A12128">
        <w:rPr>
          <w:lang w:eastAsia="ja-JP"/>
        </w:rPr>
        <w:t xml:space="preserve">a </w:t>
      </w:r>
      <w:r w:rsidR="00D316B0" w:rsidRPr="00A12128">
        <w:rPr>
          <w:lang w:eastAsia="ja-JP"/>
        </w:rPr>
        <w:t>lack of synchronization between image and sound (</w:t>
      </w:r>
      <w:r w:rsidRPr="00A12128">
        <w:rPr>
          <w:lang w:eastAsia="ja-JP"/>
        </w:rPr>
        <w:t xml:space="preserve">lack of </w:t>
      </w:r>
      <w:r w:rsidR="00D316B0" w:rsidRPr="00A12128">
        <w:rPr>
          <w:lang w:eastAsia="ja-JP"/>
        </w:rPr>
        <w:t>lip-sync).</w:t>
      </w:r>
      <w:r w:rsidR="00E040FB" w:rsidRPr="00A12128">
        <w:rPr>
          <w:lang w:eastAsia="ja-JP"/>
        </w:rPr>
        <w:t xml:space="preserve"> Also ISDN has higher costs than IP.</w:t>
      </w:r>
    </w:p>
    <w:p w:rsidR="000B35BE" w:rsidRPr="00A12128" w:rsidRDefault="000B35BE" w:rsidP="000B35BE">
      <w:pPr>
        <w:rPr>
          <w:lang w:eastAsia="ja-JP"/>
        </w:rPr>
      </w:pPr>
    </w:p>
    <w:p w:rsidR="000B35BE" w:rsidRPr="00A12128" w:rsidRDefault="000B35BE" w:rsidP="000B35BE">
      <w:pPr>
        <w:rPr>
          <w:lang w:eastAsia="ja-JP"/>
        </w:rPr>
      </w:pPr>
      <w:r w:rsidRPr="00A12128">
        <w:rPr>
          <w:lang w:eastAsia="ja-JP"/>
        </w:rPr>
        <w:t>When operating via IP</w:t>
      </w:r>
      <w:r w:rsidR="00E040FB" w:rsidRPr="00A12128">
        <w:rPr>
          <w:lang w:eastAsia="ja-JP"/>
        </w:rPr>
        <w:t>,</w:t>
      </w:r>
      <w:r w:rsidRPr="00A12128">
        <w:rPr>
          <w:lang w:eastAsia="ja-JP"/>
        </w:rPr>
        <w:t xml:space="preserve"> videoconferencing sets are connected via the </w:t>
      </w:r>
      <w:r w:rsidR="00E040FB" w:rsidRPr="00A12128">
        <w:rPr>
          <w:lang w:eastAsia="ja-JP"/>
        </w:rPr>
        <w:t>private n</w:t>
      </w:r>
      <w:r w:rsidRPr="00A12128">
        <w:rPr>
          <w:lang w:eastAsia="ja-JP"/>
        </w:rPr>
        <w:t xml:space="preserve">etwork to some device </w:t>
      </w:r>
      <w:r w:rsidR="00D85DD7" w:rsidRPr="00A12128">
        <w:rPr>
          <w:lang w:eastAsia="ja-JP"/>
        </w:rPr>
        <w:t xml:space="preserve">(including firewall traversal) </w:t>
      </w:r>
      <w:r w:rsidRPr="00A12128">
        <w:rPr>
          <w:lang w:eastAsia="ja-JP"/>
        </w:rPr>
        <w:t xml:space="preserve">to allow connecting via the Internet to other videoconferencing sets. </w:t>
      </w:r>
      <w:r w:rsidR="00E040FB" w:rsidRPr="00A12128">
        <w:rPr>
          <w:lang w:eastAsia="ja-JP"/>
        </w:rPr>
        <w:t>If done properly, IP is as secure as ISDN.</w:t>
      </w:r>
      <w:r w:rsidR="00D85DD7" w:rsidRPr="00A12128">
        <w:rPr>
          <w:lang w:eastAsia="ja-JP"/>
        </w:rPr>
        <w:t xml:space="preserve"> Some tests showed that unstable </w:t>
      </w:r>
      <w:r w:rsidR="00E040FB" w:rsidRPr="00A12128">
        <w:rPr>
          <w:lang w:eastAsia="ja-JP"/>
        </w:rPr>
        <w:t xml:space="preserve">private </w:t>
      </w:r>
      <w:r w:rsidR="00D85DD7" w:rsidRPr="00A12128">
        <w:rPr>
          <w:lang w:eastAsia="ja-JP"/>
        </w:rPr>
        <w:t>networks have a very negative impact, such as losing connection, freezing images and/or staggering sound, on the videoconferencing session.</w:t>
      </w:r>
    </w:p>
    <w:p w:rsidR="00E07BDB" w:rsidRPr="00A12128" w:rsidRDefault="00E07BDB" w:rsidP="00E07BDB">
      <w:pPr>
        <w:pStyle w:val="berschrift2"/>
        <w:spacing w:before="600" w:after="0"/>
      </w:pPr>
      <w:bookmarkStart w:id="65" w:name="_Toc452494666"/>
      <w:bookmarkStart w:id="66" w:name="_Toc473302381"/>
      <w:r w:rsidRPr="00A12128">
        <w:t>High Video Resolution and Good Frame Rate</w:t>
      </w:r>
      <w:bookmarkEnd w:id="65"/>
      <w:r w:rsidRPr="00A12128">
        <w:t xml:space="preserve"> are needed</w:t>
      </w:r>
      <w:bookmarkEnd w:id="66"/>
      <w:r w:rsidRPr="00A12128">
        <w:t xml:space="preserve"> </w:t>
      </w:r>
    </w:p>
    <w:p w:rsidR="00E07BDB" w:rsidRPr="00A12128" w:rsidRDefault="00E07BDB" w:rsidP="00E07BDB">
      <w:pPr>
        <w:rPr>
          <w:lang w:eastAsia="ja-JP"/>
        </w:rPr>
      </w:pPr>
      <w:r w:rsidRPr="00A12128">
        <w:rPr>
          <w:lang w:eastAsia="ja-JP"/>
        </w:rPr>
        <w:t>The type of CODEC (and its parameter settings) defines the video resolution (number of vertical and horizontal lines of pixels) with which images are transmitted to the other end point or MCU and with which images are received from the other end point or MCU (note: resolution received may differ from resolution transmitted). Tests showed that most Member States use CODECs with high resolution (e.g. 1024 x 576 or higher). In some tests different video formats</w:t>
      </w:r>
      <w:r w:rsidR="006A4562">
        <w:rPr>
          <w:lang w:eastAsia="ja-JP"/>
        </w:rPr>
        <w:t xml:space="preserve"> (4:3 versus 16:9 width-to-height </w:t>
      </w:r>
      <w:proofErr w:type="gramStart"/>
      <w:r w:rsidR="006A4562">
        <w:rPr>
          <w:lang w:eastAsia="ja-JP"/>
        </w:rPr>
        <w:t>ratio</w:t>
      </w:r>
      <w:proofErr w:type="gramEnd"/>
      <w:r w:rsidR="006A4562">
        <w:rPr>
          <w:lang w:eastAsia="ja-JP"/>
        </w:rPr>
        <w:t>)</w:t>
      </w:r>
      <w:r w:rsidRPr="00A12128">
        <w:rPr>
          <w:lang w:eastAsia="ja-JP"/>
        </w:rPr>
        <w:t xml:space="preserve"> needed adjustment of the camera parameter settings.</w:t>
      </w:r>
    </w:p>
    <w:p w:rsidR="00E07BDB" w:rsidRPr="00A12128" w:rsidRDefault="00E07BDB" w:rsidP="00E07BDB">
      <w:pPr>
        <w:rPr>
          <w:lang w:eastAsia="ja-JP"/>
        </w:rPr>
      </w:pPr>
    </w:p>
    <w:p w:rsidR="00E07BDB" w:rsidRPr="00A12128" w:rsidRDefault="00E07BDB" w:rsidP="00E07BDB">
      <w:pPr>
        <w:rPr>
          <w:lang w:eastAsia="ja-JP"/>
        </w:rPr>
      </w:pPr>
      <w:r w:rsidRPr="00A12128">
        <w:rPr>
          <w:lang w:eastAsia="ja-JP"/>
        </w:rPr>
        <w:t>The type of CODEC (and its parameter settings) also defines the frame rate (times per second that images received and transmitted are refreshed to simulate continuous images).</w:t>
      </w:r>
      <w:r w:rsidRPr="00A12128">
        <w:t xml:space="preserve"> Tests showed that most </w:t>
      </w:r>
      <w:r w:rsidRPr="00A12128">
        <w:rPr>
          <w:lang w:eastAsia="ja-JP"/>
        </w:rPr>
        <w:t>Member States use CODECs with good frame rates of 25/sec or 30/sec.</w:t>
      </w:r>
    </w:p>
    <w:p w:rsidR="000B35BE" w:rsidRPr="00A12128" w:rsidRDefault="000B35BE" w:rsidP="000B35BE">
      <w:pPr>
        <w:pStyle w:val="berschrift2"/>
        <w:spacing w:before="600" w:after="0"/>
      </w:pPr>
      <w:bookmarkStart w:id="67" w:name="_Toc452494665"/>
      <w:bookmarkStart w:id="68" w:name="_Toc473302382"/>
      <w:r w:rsidRPr="00A12128">
        <w:t xml:space="preserve">Bandwidth </w:t>
      </w:r>
      <w:r w:rsidR="00A94F7F" w:rsidRPr="00A12128">
        <w:t xml:space="preserve">of </w:t>
      </w:r>
      <w:r w:rsidR="00A94F7F" w:rsidRPr="00C9383B">
        <w:t>2</w:t>
      </w:r>
      <w:r w:rsidR="00831AAA">
        <w:t xml:space="preserve"> </w:t>
      </w:r>
      <w:r w:rsidR="00A94F7F" w:rsidRPr="00C9383B">
        <w:t>Mb</w:t>
      </w:r>
      <w:r w:rsidR="00EE7DF6">
        <w:t>it</w:t>
      </w:r>
      <w:r w:rsidR="00644AAD" w:rsidRPr="00C9383B">
        <w:t>/s</w:t>
      </w:r>
      <w:r w:rsidR="00A94F7F" w:rsidRPr="00C9383B">
        <w:t xml:space="preserve"> </w:t>
      </w:r>
      <w:r w:rsidR="0013663F" w:rsidRPr="00C9383B">
        <w:t>works</w:t>
      </w:r>
      <w:r w:rsidR="0013663F" w:rsidRPr="00A12128">
        <w:t xml:space="preserve"> well</w:t>
      </w:r>
      <w:r w:rsidR="00A94F7F" w:rsidRPr="00A12128">
        <w:t xml:space="preserve">, </w:t>
      </w:r>
      <w:r w:rsidRPr="00A12128">
        <w:t>Quality of Service</w:t>
      </w:r>
      <w:bookmarkEnd w:id="67"/>
      <w:r w:rsidR="00A94F7F" w:rsidRPr="00A12128">
        <w:t xml:space="preserve"> is essential</w:t>
      </w:r>
      <w:bookmarkEnd w:id="68"/>
    </w:p>
    <w:p w:rsidR="00E66AFE" w:rsidRPr="00A12128" w:rsidRDefault="000B35BE" w:rsidP="000B35BE">
      <w:pPr>
        <w:rPr>
          <w:lang w:eastAsia="ja-JP"/>
        </w:rPr>
      </w:pPr>
      <w:r w:rsidRPr="00A12128">
        <w:rPr>
          <w:lang w:eastAsia="ja-JP"/>
        </w:rPr>
        <w:t>In order to allow a good videoconferencing connection enough bandwidth must be available for the videoconferencing connection</w:t>
      </w:r>
      <w:r w:rsidR="00E66AFE" w:rsidRPr="00A12128">
        <w:rPr>
          <w:lang w:eastAsia="ja-JP"/>
        </w:rPr>
        <w:t>. How much bandwidth is needed depends o</w:t>
      </w:r>
      <w:r w:rsidR="00DB234D" w:rsidRPr="00A12128">
        <w:rPr>
          <w:lang w:eastAsia="ja-JP"/>
        </w:rPr>
        <w:t xml:space="preserve">n the </w:t>
      </w:r>
      <w:r w:rsidR="00101E19" w:rsidRPr="00A12128">
        <w:rPr>
          <w:lang w:eastAsia="ja-JP"/>
        </w:rPr>
        <w:t xml:space="preserve">amount of </w:t>
      </w:r>
      <w:r w:rsidR="00DB234D" w:rsidRPr="00A12128">
        <w:rPr>
          <w:lang w:eastAsia="ja-JP"/>
        </w:rPr>
        <w:t>information (in terms of bits per second</w:t>
      </w:r>
      <w:r w:rsidR="00182E77" w:rsidRPr="00A12128">
        <w:rPr>
          <w:rStyle w:val="Funotenzeichen"/>
          <w:lang w:eastAsia="ja-JP"/>
        </w:rPr>
        <w:footnoteReference w:id="9"/>
      </w:r>
      <w:r w:rsidR="00DB234D" w:rsidRPr="00A12128">
        <w:rPr>
          <w:lang w:eastAsia="ja-JP"/>
        </w:rPr>
        <w:t xml:space="preserve">) </w:t>
      </w:r>
      <w:r w:rsidR="00182E77" w:rsidRPr="00A12128">
        <w:rPr>
          <w:lang w:eastAsia="ja-JP"/>
        </w:rPr>
        <w:t>to</w:t>
      </w:r>
      <w:r w:rsidR="00DB234D" w:rsidRPr="00A12128">
        <w:rPr>
          <w:lang w:eastAsia="ja-JP"/>
        </w:rPr>
        <w:t xml:space="preserve"> be exchanged.</w:t>
      </w:r>
      <w:r w:rsidR="004B75F8" w:rsidRPr="00A12128">
        <w:rPr>
          <w:lang w:eastAsia="ja-JP"/>
        </w:rPr>
        <w:t xml:space="preserve"> </w:t>
      </w:r>
      <w:r w:rsidR="005E01B7" w:rsidRPr="00A12128">
        <w:rPr>
          <w:lang w:eastAsia="ja-JP"/>
        </w:rPr>
        <w:t>The</w:t>
      </w:r>
      <w:r w:rsidR="004B75F8" w:rsidRPr="00A12128">
        <w:rPr>
          <w:lang w:eastAsia="ja-JP"/>
        </w:rPr>
        <w:t xml:space="preserve"> amount of information to be transfe</w:t>
      </w:r>
      <w:r w:rsidR="004341AA" w:rsidRPr="00A12128">
        <w:rPr>
          <w:lang w:eastAsia="ja-JP"/>
        </w:rPr>
        <w:t>r</w:t>
      </w:r>
      <w:r w:rsidR="004B75F8" w:rsidRPr="00A12128">
        <w:rPr>
          <w:lang w:eastAsia="ja-JP"/>
        </w:rPr>
        <w:t xml:space="preserve">red depends highly on the </w:t>
      </w:r>
      <w:r w:rsidR="0013663F" w:rsidRPr="00A12128">
        <w:rPr>
          <w:lang w:eastAsia="ja-JP"/>
        </w:rPr>
        <w:t xml:space="preserve">video </w:t>
      </w:r>
      <w:r w:rsidR="004B75F8" w:rsidRPr="00A12128">
        <w:rPr>
          <w:lang w:eastAsia="ja-JP"/>
        </w:rPr>
        <w:t xml:space="preserve">resolution </w:t>
      </w:r>
      <w:r w:rsidR="004341AA" w:rsidRPr="00A12128">
        <w:rPr>
          <w:lang w:eastAsia="ja-JP"/>
        </w:rPr>
        <w:t xml:space="preserve">and frame rate </w:t>
      </w:r>
      <w:r w:rsidR="004B75F8" w:rsidRPr="00A12128">
        <w:rPr>
          <w:lang w:eastAsia="ja-JP"/>
        </w:rPr>
        <w:t>used</w:t>
      </w:r>
      <w:r w:rsidR="004341AA" w:rsidRPr="00A12128">
        <w:rPr>
          <w:lang w:eastAsia="ja-JP"/>
        </w:rPr>
        <w:t xml:space="preserve"> by the videoconferencing equipment</w:t>
      </w:r>
      <w:r w:rsidR="004B75F8" w:rsidRPr="00A12128">
        <w:rPr>
          <w:lang w:eastAsia="ja-JP"/>
        </w:rPr>
        <w:t>.</w:t>
      </w:r>
      <w:r w:rsidR="00DB234D" w:rsidRPr="00A12128">
        <w:rPr>
          <w:lang w:eastAsia="ja-JP"/>
        </w:rPr>
        <w:t xml:space="preserve"> Tests showed that </w:t>
      </w:r>
      <w:r w:rsidR="006A4562">
        <w:rPr>
          <w:lang w:eastAsia="ja-JP"/>
        </w:rPr>
        <w:t>384</w:t>
      </w:r>
      <w:r w:rsidR="00831AAA">
        <w:rPr>
          <w:lang w:eastAsia="ja-JP"/>
        </w:rPr>
        <w:t xml:space="preserve"> </w:t>
      </w:r>
      <w:proofErr w:type="spellStart"/>
      <w:r w:rsidR="006A4562">
        <w:rPr>
          <w:lang w:eastAsia="ja-JP"/>
        </w:rPr>
        <w:t>kbit</w:t>
      </w:r>
      <w:proofErr w:type="spellEnd"/>
      <w:r w:rsidR="00644AAD" w:rsidRPr="00A12128">
        <w:rPr>
          <w:lang w:eastAsia="ja-JP"/>
        </w:rPr>
        <w:t>/</w:t>
      </w:r>
      <w:r w:rsidR="005E01B7" w:rsidRPr="00A12128">
        <w:rPr>
          <w:lang w:eastAsia="ja-JP"/>
        </w:rPr>
        <w:t>s</w:t>
      </w:r>
      <w:r w:rsidR="00101E19" w:rsidRPr="00A12128">
        <w:rPr>
          <w:lang w:eastAsia="ja-JP"/>
        </w:rPr>
        <w:t xml:space="preserve"> </w:t>
      </w:r>
      <w:r w:rsidR="004B75F8" w:rsidRPr="00A12128">
        <w:rPr>
          <w:lang w:eastAsia="ja-JP"/>
        </w:rPr>
        <w:t xml:space="preserve">is </w:t>
      </w:r>
      <w:r w:rsidR="002544AE">
        <w:rPr>
          <w:lang w:eastAsia="ja-JP"/>
        </w:rPr>
        <w:t>an option</w:t>
      </w:r>
      <w:r w:rsidR="004B75F8" w:rsidRPr="00A12128">
        <w:rPr>
          <w:lang w:eastAsia="ja-JP"/>
        </w:rPr>
        <w:t xml:space="preserve"> to transport a low-resolution video </w:t>
      </w:r>
      <w:r w:rsidR="00F640FA" w:rsidRPr="00A12128">
        <w:rPr>
          <w:lang w:eastAsia="ja-JP"/>
        </w:rPr>
        <w:t xml:space="preserve">with 352 x </w:t>
      </w:r>
      <w:r w:rsidR="00F640FA" w:rsidRPr="00A12128">
        <w:rPr>
          <w:lang w:eastAsia="ja-JP"/>
        </w:rPr>
        <w:lastRenderedPageBreak/>
        <w:t xml:space="preserve">288 pixel </w:t>
      </w:r>
      <w:r w:rsidR="004B75F8" w:rsidRPr="00A12128">
        <w:rPr>
          <w:lang w:eastAsia="ja-JP"/>
        </w:rPr>
        <w:t xml:space="preserve">but </w:t>
      </w:r>
      <w:r w:rsidR="00101E19" w:rsidRPr="00A12128">
        <w:rPr>
          <w:lang w:eastAsia="ja-JP"/>
        </w:rPr>
        <w:t>is not</w:t>
      </w:r>
      <w:r w:rsidR="004B75F8" w:rsidRPr="00A12128">
        <w:rPr>
          <w:lang w:eastAsia="ja-JP"/>
        </w:rPr>
        <w:t xml:space="preserve"> </w:t>
      </w:r>
      <w:r w:rsidR="00213B5E" w:rsidRPr="00A12128">
        <w:rPr>
          <w:lang w:eastAsia="ja-JP"/>
        </w:rPr>
        <w:t>enough</w:t>
      </w:r>
      <w:r w:rsidR="004B75F8" w:rsidRPr="00A12128">
        <w:rPr>
          <w:lang w:eastAsia="ja-JP"/>
        </w:rPr>
        <w:t xml:space="preserve"> to transport a HD video and </w:t>
      </w:r>
      <w:r w:rsidR="006C6807" w:rsidRPr="00A12128">
        <w:rPr>
          <w:lang w:eastAsia="ja-JP"/>
        </w:rPr>
        <w:t>may</w:t>
      </w:r>
      <w:r w:rsidR="004B75F8" w:rsidRPr="00A12128">
        <w:rPr>
          <w:lang w:eastAsia="ja-JP"/>
        </w:rPr>
        <w:t xml:space="preserve"> </w:t>
      </w:r>
      <w:r w:rsidR="004341AA" w:rsidRPr="00A12128">
        <w:rPr>
          <w:lang w:eastAsia="ja-JP"/>
        </w:rPr>
        <w:t xml:space="preserve">then </w:t>
      </w:r>
      <w:r w:rsidR="004B75F8" w:rsidRPr="00A12128">
        <w:rPr>
          <w:lang w:eastAsia="ja-JP"/>
        </w:rPr>
        <w:t>lead to a frozen picture</w:t>
      </w:r>
      <w:r w:rsidR="004341AA" w:rsidRPr="00A12128">
        <w:rPr>
          <w:lang w:eastAsia="ja-JP"/>
        </w:rPr>
        <w:t>.</w:t>
      </w:r>
      <w:r w:rsidR="004B75F8" w:rsidRPr="00A12128">
        <w:rPr>
          <w:lang w:eastAsia="ja-JP"/>
        </w:rPr>
        <w:t xml:space="preserve">  </w:t>
      </w:r>
      <w:r w:rsidR="00DB234D" w:rsidRPr="00A12128">
        <w:rPr>
          <w:lang w:eastAsia="ja-JP"/>
        </w:rPr>
        <w:t>2</w:t>
      </w:r>
      <w:r w:rsidR="00EE7DF6">
        <w:rPr>
          <w:lang w:eastAsia="ja-JP"/>
        </w:rPr>
        <w:t xml:space="preserve"> </w:t>
      </w:r>
      <w:r w:rsidR="00DB234D" w:rsidRPr="00A12128">
        <w:rPr>
          <w:lang w:eastAsia="ja-JP"/>
        </w:rPr>
        <w:t>Mb</w:t>
      </w:r>
      <w:r w:rsidR="00EE7DF6">
        <w:rPr>
          <w:lang w:eastAsia="ja-JP"/>
        </w:rPr>
        <w:t>it</w:t>
      </w:r>
      <w:r w:rsidR="00644AAD" w:rsidRPr="00A12128">
        <w:rPr>
          <w:lang w:eastAsia="ja-JP"/>
        </w:rPr>
        <w:t>/</w:t>
      </w:r>
      <w:r w:rsidR="005E01B7" w:rsidRPr="00A12128">
        <w:rPr>
          <w:lang w:eastAsia="ja-JP"/>
        </w:rPr>
        <w:t>s</w:t>
      </w:r>
      <w:r w:rsidR="00C9383B">
        <w:rPr>
          <w:rStyle w:val="Funotenzeichen"/>
          <w:lang w:eastAsia="ja-JP"/>
        </w:rPr>
        <w:footnoteReference w:id="10"/>
      </w:r>
      <w:r w:rsidR="00DB234D" w:rsidRPr="00A12128">
        <w:rPr>
          <w:lang w:eastAsia="ja-JP"/>
        </w:rPr>
        <w:t xml:space="preserve"> is in most cases </w:t>
      </w:r>
      <w:r w:rsidR="00101E19" w:rsidRPr="00A12128">
        <w:rPr>
          <w:lang w:eastAsia="ja-JP"/>
        </w:rPr>
        <w:t xml:space="preserve">well </w:t>
      </w:r>
      <w:r w:rsidR="00DB234D" w:rsidRPr="00A12128">
        <w:rPr>
          <w:lang w:eastAsia="ja-JP"/>
        </w:rPr>
        <w:t>enough to</w:t>
      </w:r>
      <w:r w:rsidR="004B75F8" w:rsidRPr="00A12128">
        <w:rPr>
          <w:lang w:eastAsia="ja-JP"/>
        </w:rPr>
        <w:t xml:space="preserve"> transport a HD video with a resolution of 1280 x 720 </w:t>
      </w:r>
      <w:proofErr w:type="gramStart"/>
      <w:r w:rsidR="004B75F8" w:rsidRPr="00A12128">
        <w:rPr>
          <w:lang w:eastAsia="ja-JP"/>
        </w:rPr>
        <w:t>pixel</w:t>
      </w:r>
      <w:proofErr w:type="gramEnd"/>
      <w:r w:rsidR="004B75F8" w:rsidRPr="00A12128">
        <w:rPr>
          <w:lang w:eastAsia="ja-JP"/>
        </w:rPr>
        <w:t xml:space="preserve"> (HD 720p) with 25 or 30 frames per second </w:t>
      </w:r>
      <w:r w:rsidR="00F640FA" w:rsidRPr="00A12128">
        <w:rPr>
          <w:lang w:eastAsia="ja-JP"/>
        </w:rPr>
        <w:t xml:space="preserve">which allows to achieve even </w:t>
      </w:r>
      <w:r w:rsidR="00D85DD7" w:rsidRPr="00A12128">
        <w:rPr>
          <w:lang w:eastAsia="ja-JP"/>
        </w:rPr>
        <w:t xml:space="preserve">excellent </w:t>
      </w:r>
      <w:r w:rsidR="00DB234D" w:rsidRPr="00A12128">
        <w:rPr>
          <w:lang w:eastAsia="ja-JP"/>
        </w:rPr>
        <w:t>quality of image and sound.</w:t>
      </w:r>
    </w:p>
    <w:p w:rsidR="004341AA" w:rsidRPr="00A12128" w:rsidRDefault="004341AA" w:rsidP="000B35BE">
      <w:pPr>
        <w:rPr>
          <w:lang w:eastAsia="ja-JP"/>
        </w:rPr>
      </w:pPr>
    </w:p>
    <w:p w:rsidR="000B35BE" w:rsidRPr="00A12128" w:rsidRDefault="00DB234D" w:rsidP="000B35BE">
      <w:pPr>
        <w:rPr>
          <w:lang w:eastAsia="ja-JP"/>
        </w:rPr>
      </w:pPr>
      <w:r w:rsidRPr="00A12128">
        <w:rPr>
          <w:lang w:eastAsia="ja-JP"/>
        </w:rPr>
        <w:t>In order to allow a good videoconferencing connection enough bandwidth must be available for the videoconferencing connection</w:t>
      </w:r>
      <w:r w:rsidR="000B35BE" w:rsidRPr="00A12128">
        <w:rPr>
          <w:lang w:eastAsia="ja-JP"/>
        </w:rPr>
        <w:t xml:space="preserve"> </w:t>
      </w:r>
      <w:r w:rsidR="000B35BE" w:rsidRPr="00A12128">
        <w:rPr>
          <w:i/>
          <w:lang w:eastAsia="ja-JP"/>
        </w:rPr>
        <w:t>all the time during the videoconferencing session</w:t>
      </w:r>
      <w:r w:rsidR="000B35BE" w:rsidRPr="00A12128">
        <w:rPr>
          <w:lang w:eastAsia="ja-JP"/>
        </w:rPr>
        <w:t xml:space="preserve">. That means that once the bandwidth is assigned to a videoconferencing session, this bandwidth should remain available during the whole session. This can be arranged in the </w:t>
      </w:r>
      <w:r w:rsidR="00F640FA" w:rsidRPr="00A12128">
        <w:rPr>
          <w:lang w:eastAsia="ja-JP"/>
        </w:rPr>
        <w:t>private</w:t>
      </w:r>
      <w:r w:rsidR="000B35BE" w:rsidRPr="00A12128">
        <w:rPr>
          <w:lang w:eastAsia="ja-JP"/>
        </w:rPr>
        <w:t xml:space="preserve"> network</w:t>
      </w:r>
      <w:r w:rsidR="00F640FA" w:rsidRPr="00A12128">
        <w:rPr>
          <w:lang w:eastAsia="ja-JP"/>
        </w:rPr>
        <w:t xml:space="preserve"> of </w:t>
      </w:r>
      <w:r w:rsidR="004341AA" w:rsidRPr="00A12128">
        <w:rPr>
          <w:lang w:eastAsia="ja-JP"/>
        </w:rPr>
        <w:t>an organiz</w:t>
      </w:r>
      <w:r w:rsidR="00F640FA" w:rsidRPr="00A12128">
        <w:rPr>
          <w:lang w:eastAsia="ja-JP"/>
        </w:rPr>
        <w:t>ation or provid</w:t>
      </w:r>
      <w:r w:rsidR="005E01B7" w:rsidRPr="00A12128">
        <w:rPr>
          <w:lang w:eastAsia="ja-JP"/>
        </w:rPr>
        <w:t>e</w:t>
      </w:r>
      <w:r w:rsidR="00F640FA" w:rsidRPr="00A12128">
        <w:rPr>
          <w:lang w:eastAsia="ja-JP"/>
        </w:rPr>
        <w:t xml:space="preserve">r </w:t>
      </w:r>
      <w:r w:rsidR="000B35BE" w:rsidRPr="00A12128">
        <w:rPr>
          <w:lang w:eastAsia="ja-JP"/>
        </w:rPr>
        <w:t>by using so-called Quality of Service for videoconferencing.</w:t>
      </w:r>
      <w:r w:rsidRPr="00A12128">
        <w:rPr>
          <w:lang w:eastAsia="ja-JP"/>
        </w:rPr>
        <w:t xml:space="preserve"> Tests showed that if Quality of Service was not arranged the quality of image and sound can vary during the session in a way that is really disturbing the session.</w:t>
      </w:r>
      <w:r w:rsidR="00F640FA" w:rsidRPr="00A12128">
        <w:rPr>
          <w:lang w:eastAsia="ja-JP"/>
        </w:rPr>
        <w:t xml:space="preserve"> </w:t>
      </w:r>
      <w:r w:rsidR="004341AA" w:rsidRPr="00A12128">
        <w:rPr>
          <w:lang w:eastAsia="ja-JP"/>
        </w:rPr>
        <w:t xml:space="preserve">Note that Quality of Service is not available </w:t>
      </w:r>
      <w:r w:rsidR="0051358F" w:rsidRPr="00A12128">
        <w:rPr>
          <w:lang w:eastAsia="ja-JP"/>
        </w:rPr>
        <w:t xml:space="preserve">for the part of the connection over the </w:t>
      </w:r>
      <w:r w:rsidR="00F640FA" w:rsidRPr="00A12128">
        <w:rPr>
          <w:lang w:eastAsia="ja-JP"/>
        </w:rPr>
        <w:t>public Internet</w:t>
      </w:r>
      <w:r w:rsidR="004341AA" w:rsidRPr="00A12128">
        <w:rPr>
          <w:lang w:eastAsia="ja-JP"/>
        </w:rPr>
        <w:t>; this, however, has not been an issue in day-to-day practice.</w:t>
      </w:r>
      <w:r w:rsidR="00F640FA" w:rsidRPr="00A12128">
        <w:rPr>
          <w:lang w:eastAsia="ja-JP"/>
        </w:rPr>
        <w:t xml:space="preserve"> </w:t>
      </w:r>
    </w:p>
    <w:p w:rsidR="000B35BE" w:rsidRPr="00A12128" w:rsidRDefault="000B35BE" w:rsidP="000B35BE">
      <w:pPr>
        <w:pStyle w:val="berschrift2"/>
        <w:spacing w:before="600" w:after="0"/>
      </w:pPr>
      <w:bookmarkStart w:id="69" w:name="_Toc452494667"/>
      <w:bookmarkStart w:id="70" w:name="_Toc473302383"/>
      <w:r w:rsidRPr="00A12128">
        <w:t>Encryption</w:t>
      </w:r>
      <w:bookmarkEnd w:id="69"/>
      <w:r w:rsidR="00A94F7F" w:rsidRPr="00A12128">
        <w:t xml:space="preserve"> is default, but </w:t>
      </w:r>
      <w:r w:rsidR="009D0DC2" w:rsidRPr="00A12128">
        <w:t>how to</w:t>
      </w:r>
      <w:r w:rsidR="00A94F7F" w:rsidRPr="00A12128">
        <w:t xml:space="preserve"> </w:t>
      </w:r>
      <w:r w:rsidR="009D0DC2" w:rsidRPr="00A12128">
        <w:t>be sure</w:t>
      </w:r>
      <w:r w:rsidR="00A94F7F" w:rsidRPr="00A12128">
        <w:t xml:space="preserve"> </w:t>
      </w:r>
      <w:r w:rsidR="009D0DC2" w:rsidRPr="00A12128">
        <w:t xml:space="preserve">that it </w:t>
      </w:r>
      <w:r w:rsidR="00A94F7F" w:rsidRPr="00A12128">
        <w:t xml:space="preserve">is </w:t>
      </w:r>
      <w:r w:rsidR="009D0DC2" w:rsidRPr="00A12128">
        <w:t>end-to-end?</w:t>
      </w:r>
      <w:bookmarkEnd w:id="70"/>
    </w:p>
    <w:p w:rsidR="000B35BE" w:rsidRPr="00A12128" w:rsidRDefault="006D72E5" w:rsidP="000B35BE">
      <w:pPr>
        <w:rPr>
          <w:lang w:eastAsia="ja-JP"/>
        </w:rPr>
      </w:pPr>
      <w:r w:rsidRPr="00A12128">
        <w:rPr>
          <w:lang w:eastAsia="ja-JP"/>
        </w:rPr>
        <w:t>Tests showed that m</w:t>
      </w:r>
      <w:r w:rsidR="00140F3B" w:rsidRPr="00A12128">
        <w:rPr>
          <w:lang w:eastAsia="ja-JP"/>
        </w:rPr>
        <w:t>any</w:t>
      </w:r>
      <w:r w:rsidRPr="00A12128">
        <w:rPr>
          <w:lang w:eastAsia="ja-JP"/>
        </w:rPr>
        <w:t xml:space="preserve"> </w:t>
      </w:r>
      <w:r w:rsidR="00E07BDB" w:rsidRPr="00A12128">
        <w:rPr>
          <w:lang w:eastAsia="ja-JP"/>
        </w:rPr>
        <w:t>videoconferencing sets</w:t>
      </w:r>
      <w:r w:rsidR="001623F7" w:rsidRPr="00A12128">
        <w:rPr>
          <w:lang w:eastAsia="ja-JP"/>
        </w:rPr>
        <w:t xml:space="preserve"> </w:t>
      </w:r>
      <w:r w:rsidR="00E07BDB" w:rsidRPr="00A12128">
        <w:rPr>
          <w:lang w:eastAsia="ja-JP"/>
        </w:rPr>
        <w:t xml:space="preserve">(end point) </w:t>
      </w:r>
      <w:r w:rsidR="001623F7" w:rsidRPr="00A12128">
        <w:rPr>
          <w:lang w:eastAsia="ja-JP"/>
        </w:rPr>
        <w:t>were or can be configured to ‘auto’ encryption; that means that encryption is default and will always be used, unless the other end point cannot encrypt</w:t>
      </w:r>
      <w:r w:rsidRPr="00A12128">
        <w:rPr>
          <w:lang w:eastAsia="ja-JP"/>
        </w:rPr>
        <w:t xml:space="preserve"> (‘best effort’)</w:t>
      </w:r>
      <w:r w:rsidR="001623F7" w:rsidRPr="00A12128">
        <w:rPr>
          <w:lang w:eastAsia="ja-JP"/>
        </w:rPr>
        <w:t xml:space="preserve">. </w:t>
      </w:r>
      <w:r w:rsidRPr="00A12128">
        <w:rPr>
          <w:lang w:eastAsia="ja-JP"/>
        </w:rPr>
        <w:t>W</w:t>
      </w:r>
      <w:r w:rsidR="001623F7" w:rsidRPr="00A12128">
        <w:rPr>
          <w:lang w:eastAsia="ja-JP"/>
        </w:rPr>
        <w:t xml:space="preserve">ith an MCU in between the encryption is from the one end point to the MCU and then from the MCU to the other end point. </w:t>
      </w:r>
      <w:r w:rsidRPr="00A12128">
        <w:rPr>
          <w:lang w:eastAsia="ja-JP"/>
        </w:rPr>
        <w:t>In that situation</w:t>
      </w:r>
      <w:r w:rsidR="001623F7" w:rsidRPr="00A12128">
        <w:rPr>
          <w:lang w:eastAsia="ja-JP"/>
        </w:rPr>
        <w:t xml:space="preserve"> some tests </w:t>
      </w:r>
      <w:r w:rsidRPr="00A12128">
        <w:rPr>
          <w:lang w:eastAsia="ja-JP"/>
        </w:rPr>
        <w:t xml:space="preserve">showed that </w:t>
      </w:r>
      <w:r w:rsidR="001623F7" w:rsidRPr="00A12128">
        <w:rPr>
          <w:lang w:eastAsia="ja-JP"/>
        </w:rPr>
        <w:t xml:space="preserve">the end point </w:t>
      </w:r>
      <w:r w:rsidRPr="00A12128">
        <w:rPr>
          <w:lang w:eastAsia="ja-JP"/>
        </w:rPr>
        <w:t>displays</w:t>
      </w:r>
      <w:r w:rsidR="001623F7" w:rsidRPr="00A12128">
        <w:rPr>
          <w:lang w:eastAsia="ja-JP"/>
        </w:rPr>
        <w:t xml:space="preserve"> encryption, while only one of both parts was really encrypted. </w:t>
      </w:r>
      <w:proofErr w:type="gramStart"/>
      <w:r w:rsidR="000B35BE" w:rsidRPr="00A12128">
        <w:rPr>
          <w:lang w:eastAsia="ja-JP"/>
        </w:rPr>
        <w:t xml:space="preserve">Knowing that signals transmitted and received are </w:t>
      </w:r>
      <w:r w:rsidR="001623F7" w:rsidRPr="00A12128">
        <w:rPr>
          <w:lang w:eastAsia="ja-JP"/>
        </w:rPr>
        <w:t xml:space="preserve">end-to-end </w:t>
      </w:r>
      <w:r w:rsidR="000B35BE" w:rsidRPr="00A12128">
        <w:rPr>
          <w:lang w:eastAsia="ja-JP"/>
        </w:rPr>
        <w:t>encrypted or not is very important to</w:t>
      </w:r>
      <w:r w:rsidRPr="00A12128">
        <w:rPr>
          <w:lang w:eastAsia="ja-JP"/>
        </w:rPr>
        <w:t xml:space="preserve"> legal professionals</w:t>
      </w:r>
      <w:r w:rsidR="000B35BE" w:rsidRPr="00A12128">
        <w:rPr>
          <w:lang w:eastAsia="ja-JP"/>
        </w:rPr>
        <w:t>.</w:t>
      </w:r>
      <w:proofErr w:type="gramEnd"/>
      <w:r w:rsidR="000B35BE" w:rsidRPr="00A12128">
        <w:rPr>
          <w:lang w:eastAsia="ja-JP"/>
        </w:rPr>
        <w:t xml:space="preserve"> It depends per judicial </w:t>
      </w:r>
      <w:r w:rsidRPr="00A12128">
        <w:rPr>
          <w:lang w:eastAsia="ja-JP"/>
        </w:rPr>
        <w:t>proceeding</w:t>
      </w:r>
      <w:r w:rsidR="000B35BE" w:rsidRPr="00A12128">
        <w:rPr>
          <w:lang w:eastAsia="ja-JP"/>
        </w:rPr>
        <w:t xml:space="preserve"> if encryption is required.</w:t>
      </w:r>
    </w:p>
    <w:p w:rsidR="007A420C" w:rsidRPr="00A12128" w:rsidRDefault="007A420C" w:rsidP="000B35BE">
      <w:pPr>
        <w:rPr>
          <w:lang w:eastAsia="ja-JP"/>
        </w:rPr>
      </w:pPr>
    </w:p>
    <w:p w:rsidR="00A5661D" w:rsidRPr="00A12128" w:rsidRDefault="00A5661D" w:rsidP="000B35BE">
      <w:pPr>
        <w:rPr>
          <w:lang w:eastAsia="ja-JP"/>
        </w:rPr>
      </w:pPr>
    </w:p>
    <w:p w:rsidR="00A5661D" w:rsidRPr="00A12128" w:rsidRDefault="00A5661D" w:rsidP="000B35BE">
      <w:pPr>
        <w:rPr>
          <w:lang w:eastAsia="ja-JP"/>
        </w:rPr>
      </w:pPr>
      <w:r w:rsidRPr="00A12128">
        <w:rPr>
          <w:lang w:eastAsia="ja-JP"/>
        </w:rPr>
        <w:t>Now some key findings of an ergonomic nature follow.</w:t>
      </w:r>
    </w:p>
    <w:p w:rsidR="0020273C" w:rsidRPr="00A12128" w:rsidRDefault="0020273C" w:rsidP="0020273C">
      <w:pPr>
        <w:pStyle w:val="berschrift2"/>
        <w:spacing w:before="600" w:after="0"/>
      </w:pPr>
      <w:bookmarkStart w:id="71" w:name="_Toc473302384"/>
      <w:r w:rsidRPr="00A12128">
        <w:t>Videoconferencing integrated in the Court Room</w:t>
      </w:r>
      <w:bookmarkEnd w:id="71"/>
    </w:p>
    <w:p w:rsidR="00E07BDB" w:rsidRPr="00A12128" w:rsidRDefault="0020273C" w:rsidP="007A420C">
      <w:pPr>
        <w:rPr>
          <w:lang w:eastAsia="ja-JP"/>
        </w:rPr>
      </w:pPr>
      <w:r w:rsidRPr="00A12128">
        <w:rPr>
          <w:lang w:eastAsia="ja-JP"/>
        </w:rPr>
        <w:t>Practice shows that many (court) rooms used for videoconferencing are also used for ‘traditional’ proceedings. Also many (court) rooms have digital facilities, such as showing objects, documents, videos, data etc. via PC and/or document cameras. That means that the way videoconferencing is integrated in the (court) room determines the ease of use all technology in the (court) room.</w:t>
      </w:r>
    </w:p>
    <w:p w:rsidR="00E07BDB" w:rsidRPr="00A12128" w:rsidRDefault="00E07BDB" w:rsidP="007A420C">
      <w:pPr>
        <w:rPr>
          <w:lang w:eastAsia="ja-JP"/>
        </w:rPr>
      </w:pPr>
    </w:p>
    <w:p w:rsidR="007A420C" w:rsidRPr="00A12128" w:rsidRDefault="007A420C" w:rsidP="007A420C">
      <w:pPr>
        <w:rPr>
          <w:lang w:eastAsia="ja-JP"/>
        </w:rPr>
      </w:pPr>
      <w:r w:rsidRPr="00A12128">
        <w:rPr>
          <w:lang w:eastAsia="ja-JP"/>
        </w:rPr>
        <w:t xml:space="preserve">When presenting (1) more than one person in close up or (2) part of the court room and a document or computer screen shot, the screen image may consist of more than one picture (so-called picture-in-picture or dual presentation) rather than (choosing) just one big picture of the court room, or </w:t>
      </w:r>
      <w:r w:rsidR="00E07BDB" w:rsidRPr="00A12128">
        <w:rPr>
          <w:lang w:eastAsia="ja-JP"/>
        </w:rPr>
        <w:t>a</w:t>
      </w:r>
      <w:r w:rsidRPr="00A12128">
        <w:rPr>
          <w:lang w:eastAsia="ja-JP"/>
        </w:rPr>
        <w:t xml:space="preserve"> person or a document or screen shot. Tests showed that some Member States have equipment (pre-programmed) for picture-in-picture</w:t>
      </w:r>
      <w:r w:rsidR="001B4840" w:rsidRPr="00A12128">
        <w:rPr>
          <w:lang w:eastAsia="ja-JP"/>
        </w:rPr>
        <w:t xml:space="preserve"> or additional </w:t>
      </w:r>
      <w:proofErr w:type="gramStart"/>
      <w:r w:rsidR="001B4840" w:rsidRPr="00A12128">
        <w:rPr>
          <w:lang w:eastAsia="ja-JP"/>
        </w:rPr>
        <w:t>screens</w:t>
      </w:r>
      <w:r w:rsidRPr="00A12128">
        <w:rPr>
          <w:lang w:eastAsia="ja-JP"/>
        </w:rPr>
        <w:t>,</w:t>
      </w:r>
      <w:proofErr w:type="gramEnd"/>
      <w:r w:rsidRPr="00A12128">
        <w:rPr>
          <w:lang w:eastAsia="ja-JP"/>
        </w:rPr>
        <w:t xml:space="preserve"> others do not have that important feature.</w:t>
      </w:r>
    </w:p>
    <w:p w:rsidR="0020273C" w:rsidRPr="00A12128" w:rsidRDefault="0020273C" w:rsidP="0020273C">
      <w:pPr>
        <w:pStyle w:val="berschrift2"/>
        <w:spacing w:before="600" w:after="0"/>
      </w:pPr>
      <w:bookmarkStart w:id="72" w:name="_Toc452494671"/>
      <w:bookmarkStart w:id="73" w:name="_Toc473302385"/>
      <w:r w:rsidRPr="00A12128">
        <w:t>Room Conditions</w:t>
      </w:r>
      <w:bookmarkEnd w:id="72"/>
      <w:r w:rsidRPr="00A12128">
        <w:t xml:space="preserve"> make or break the Quality of Image and Sound</w:t>
      </w:r>
      <w:bookmarkEnd w:id="73"/>
    </w:p>
    <w:p w:rsidR="00D542E9" w:rsidRDefault="0020273C" w:rsidP="000B35BE">
      <w:pPr>
        <w:rPr>
          <w:lang w:eastAsia="ja-JP"/>
        </w:rPr>
      </w:pPr>
      <w:r w:rsidRPr="00A12128">
        <w:rPr>
          <w:lang w:eastAsia="ja-JP"/>
        </w:rPr>
        <w:t>Tests showed that room conditions, like the room size, the use of windows and blinds, the lights and colo</w:t>
      </w:r>
      <w:r w:rsidR="0014690A">
        <w:rPr>
          <w:lang w:eastAsia="ja-JP"/>
        </w:rPr>
        <w:t>u</w:t>
      </w:r>
      <w:r w:rsidRPr="00A12128">
        <w:rPr>
          <w:lang w:eastAsia="ja-JP"/>
        </w:rPr>
        <w:t xml:space="preserve">rs in the room, how sounds are dispersed and other acoustic features, the position of chairs and tables versus the videoconferencing equipment et cetera can make or break the quality of the </w:t>
      </w:r>
      <w:r w:rsidRPr="00A12128">
        <w:rPr>
          <w:lang w:eastAsia="ja-JP"/>
        </w:rPr>
        <w:lastRenderedPageBreak/>
        <w:t>interaction during a videoconferencing session. Especially for large traditional court rooms the implementation of videoconferencing is very comple</w:t>
      </w:r>
      <w:r w:rsidR="00F31A22" w:rsidRPr="00A12128">
        <w:rPr>
          <w:lang w:eastAsia="ja-JP"/>
        </w:rPr>
        <w:t>x and needs a very good design.</w:t>
      </w:r>
      <w:r w:rsidR="00D542E9">
        <w:rPr>
          <w:lang w:eastAsia="ja-JP"/>
        </w:rPr>
        <w:t xml:space="preserve"> Tests showed:</w:t>
      </w:r>
    </w:p>
    <w:p w:rsidR="00D542E9" w:rsidRDefault="00CD235A" w:rsidP="009E39D2">
      <w:pPr>
        <w:pStyle w:val="Listenabsatz"/>
        <w:numPr>
          <w:ilvl w:val="0"/>
          <w:numId w:val="14"/>
        </w:numPr>
        <w:rPr>
          <w:lang w:eastAsia="ja-JP"/>
        </w:rPr>
      </w:pPr>
      <w:r w:rsidRPr="00A12128">
        <w:rPr>
          <w:lang w:eastAsia="ja-JP"/>
        </w:rPr>
        <w:t>switching ceiling lights</w:t>
      </w:r>
      <w:r w:rsidR="007A420C" w:rsidRPr="00A12128">
        <w:rPr>
          <w:lang w:eastAsia="ja-JP"/>
        </w:rPr>
        <w:t xml:space="preserve"> on or off</w:t>
      </w:r>
      <w:r w:rsidR="0020273C" w:rsidRPr="00A12128">
        <w:rPr>
          <w:lang w:eastAsia="ja-JP"/>
        </w:rPr>
        <w:t xml:space="preserve"> and</w:t>
      </w:r>
      <w:r w:rsidRPr="00A12128">
        <w:rPr>
          <w:lang w:eastAsia="ja-JP"/>
        </w:rPr>
        <w:t xml:space="preserve"> </w:t>
      </w:r>
      <w:r w:rsidR="007A420C" w:rsidRPr="00A12128">
        <w:rPr>
          <w:lang w:eastAsia="ja-JP"/>
        </w:rPr>
        <w:t>keeping daylight</w:t>
      </w:r>
      <w:r w:rsidRPr="00A12128">
        <w:rPr>
          <w:lang w:eastAsia="ja-JP"/>
        </w:rPr>
        <w:t xml:space="preserve"> </w:t>
      </w:r>
      <w:r w:rsidR="00F31A22" w:rsidRPr="00A12128">
        <w:rPr>
          <w:lang w:eastAsia="ja-JP"/>
        </w:rPr>
        <w:t>out of a</w:t>
      </w:r>
      <w:r w:rsidR="007A420C" w:rsidRPr="00A12128">
        <w:rPr>
          <w:lang w:eastAsia="ja-JP"/>
        </w:rPr>
        <w:t xml:space="preserve"> videoconferencing facility had a great impact on the image as seen by the o</w:t>
      </w:r>
      <w:r w:rsidR="00D542E9">
        <w:rPr>
          <w:lang w:eastAsia="ja-JP"/>
        </w:rPr>
        <w:t>ther videoconferencing facility;</w:t>
      </w:r>
    </w:p>
    <w:p w:rsidR="00D542E9" w:rsidRDefault="00CD235A" w:rsidP="009E39D2">
      <w:pPr>
        <w:pStyle w:val="Listenabsatz"/>
        <w:numPr>
          <w:ilvl w:val="0"/>
          <w:numId w:val="14"/>
        </w:numPr>
        <w:rPr>
          <w:lang w:eastAsia="ja-JP"/>
        </w:rPr>
      </w:pPr>
      <w:r w:rsidRPr="00A12128">
        <w:rPr>
          <w:lang w:eastAsia="ja-JP"/>
        </w:rPr>
        <w:t xml:space="preserve">large rooms </w:t>
      </w:r>
      <w:r w:rsidR="007A420C" w:rsidRPr="00A12128">
        <w:rPr>
          <w:lang w:eastAsia="ja-JP"/>
        </w:rPr>
        <w:t>with high ceilings and no sound absorption and loudspeakers with too high volume created echoing</w:t>
      </w:r>
      <w:r w:rsidR="00F31A22" w:rsidRPr="00A12128">
        <w:rPr>
          <w:lang w:eastAsia="ja-JP"/>
        </w:rPr>
        <w:t xml:space="preserve">; also </w:t>
      </w:r>
      <w:r w:rsidRPr="00A12128">
        <w:rPr>
          <w:lang w:eastAsia="ja-JP"/>
        </w:rPr>
        <w:t>directional microphones produc</w:t>
      </w:r>
      <w:r w:rsidR="007A420C" w:rsidRPr="00A12128">
        <w:rPr>
          <w:lang w:eastAsia="ja-JP"/>
        </w:rPr>
        <w:t>ing</w:t>
      </w:r>
      <w:r w:rsidRPr="00A12128">
        <w:rPr>
          <w:lang w:eastAsia="ja-JP"/>
        </w:rPr>
        <w:t xml:space="preserve"> only the sound of the person </w:t>
      </w:r>
      <w:r w:rsidR="00F31A22" w:rsidRPr="00A12128">
        <w:rPr>
          <w:lang w:eastAsia="ja-JP"/>
        </w:rPr>
        <w:t>sp</w:t>
      </w:r>
      <w:r w:rsidRPr="00A12128">
        <w:rPr>
          <w:lang w:eastAsia="ja-JP"/>
        </w:rPr>
        <w:t>eaking</w:t>
      </w:r>
      <w:r w:rsidR="007A420C" w:rsidRPr="00A12128">
        <w:rPr>
          <w:lang w:eastAsia="ja-JP"/>
        </w:rPr>
        <w:t xml:space="preserve"> and</w:t>
      </w:r>
      <w:r w:rsidRPr="00A12128">
        <w:rPr>
          <w:lang w:eastAsia="ja-JP"/>
        </w:rPr>
        <w:t xml:space="preserve"> </w:t>
      </w:r>
      <w:r w:rsidR="007A420C" w:rsidRPr="00A12128">
        <w:rPr>
          <w:lang w:eastAsia="ja-JP"/>
        </w:rPr>
        <w:t xml:space="preserve">the need for </w:t>
      </w:r>
      <w:r w:rsidRPr="00A12128">
        <w:rPr>
          <w:lang w:eastAsia="ja-JP"/>
        </w:rPr>
        <w:t>headphones</w:t>
      </w:r>
      <w:r w:rsidR="0020273C" w:rsidRPr="00A12128">
        <w:rPr>
          <w:rStyle w:val="Funotenzeichen"/>
          <w:lang w:eastAsia="ja-JP"/>
        </w:rPr>
        <w:footnoteReference w:id="11"/>
      </w:r>
      <w:r w:rsidRPr="00A12128">
        <w:rPr>
          <w:lang w:eastAsia="ja-JP"/>
        </w:rPr>
        <w:t xml:space="preserve"> to get a good sound</w:t>
      </w:r>
      <w:r w:rsidR="007A420C" w:rsidRPr="00A12128">
        <w:rPr>
          <w:lang w:eastAsia="ja-JP"/>
        </w:rPr>
        <w:t xml:space="preserve"> </w:t>
      </w:r>
      <w:r w:rsidR="00D542E9">
        <w:rPr>
          <w:lang w:eastAsia="ja-JP"/>
        </w:rPr>
        <w:t>showed the need for good sound;</w:t>
      </w:r>
    </w:p>
    <w:p w:rsidR="00F31A22" w:rsidRPr="00A12128" w:rsidRDefault="0020273C" w:rsidP="009E39D2">
      <w:pPr>
        <w:pStyle w:val="Listenabsatz"/>
        <w:numPr>
          <w:ilvl w:val="0"/>
          <w:numId w:val="14"/>
        </w:numPr>
        <w:rPr>
          <w:lang w:eastAsia="ja-JP"/>
        </w:rPr>
      </w:pPr>
      <w:proofErr w:type="gramStart"/>
      <w:r w:rsidRPr="00A12128">
        <w:rPr>
          <w:lang w:eastAsia="ja-JP"/>
        </w:rPr>
        <w:t>s</w:t>
      </w:r>
      <w:r w:rsidR="007A420C" w:rsidRPr="00A12128">
        <w:rPr>
          <w:lang w:eastAsia="ja-JP"/>
        </w:rPr>
        <w:t>imulating</w:t>
      </w:r>
      <w:proofErr w:type="gramEnd"/>
      <w:r w:rsidR="007A420C" w:rsidRPr="00A12128">
        <w:rPr>
          <w:lang w:eastAsia="ja-JP"/>
        </w:rPr>
        <w:t xml:space="preserve"> eye contact between persons in the one and persons in the other (court) room is very important for the interaction (body language) between all persons in the videoconferencing session. </w:t>
      </w:r>
      <w:r w:rsidRPr="00A12128">
        <w:rPr>
          <w:lang w:eastAsia="ja-JP"/>
        </w:rPr>
        <w:t>However, g</w:t>
      </w:r>
      <w:r w:rsidR="007A420C" w:rsidRPr="00A12128">
        <w:rPr>
          <w:lang w:eastAsia="ja-JP"/>
        </w:rPr>
        <w:t xml:space="preserve">ood eye contact could not </w:t>
      </w:r>
      <w:r w:rsidRPr="00A12128">
        <w:rPr>
          <w:lang w:eastAsia="ja-JP"/>
        </w:rPr>
        <w:t xml:space="preserve">always </w:t>
      </w:r>
      <w:r w:rsidR="007A420C" w:rsidRPr="00A12128">
        <w:rPr>
          <w:lang w:eastAsia="ja-JP"/>
        </w:rPr>
        <w:t xml:space="preserve">be achieved because in one of rooms the camera(s) were not positioned (as close as possible) to the middle of the screen(s) and the position of the screen did not </w:t>
      </w:r>
      <w:r w:rsidR="00F31A22" w:rsidRPr="00A12128">
        <w:rPr>
          <w:lang w:eastAsia="ja-JP"/>
        </w:rPr>
        <w:t>relate properly to the size.</w:t>
      </w:r>
    </w:p>
    <w:p w:rsidR="000B35BE" w:rsidRPr="00A12128" w:rsidRDefault="007A420C" w:rsidP="000B35BE">
      <w:pPr>
        <w:rPr>
          <w:lang w:eastAsia="ja-JP"/>
        </w:rPr>
      </w:pPr>
      <w:r w:rsidRPr="00A12128">
        <w:rPr>
          <w:lang w:eastAsia="ja-JP"/>
        </w:rPr>
        <w:t>Th</w:t>
      </w:r>
      <w:r w:rsidR="00CD235A" w:rsidRPr="00A12128">
        <w:rPr>
          <w:lang w:eastAsia="ja-JP"/>
        </w:rPr>
        <w:t>ese are all aspects that limit the natural look and feel as if in a real (court) room</w:t>
      </w:r>
      <w:r w:rsidRPr="00A12128">
        <w:rPr>
          <w:lang w:eastAsia="ja-JP"/>
        </w:rPr>
        <w:t xml:space="preserve">. </w:t>
      </w:r>
      <w:r w:rsidR="00642F5D" w:rsidRPr="00A12128">
        <w:rPr>
          <w:lang w:eastAsia="ja-JP"/>
        </w:rPr>
        <w:t xml:space="preserve">Tests showed </w:t>
      </w:r>
      <w:r w:rsidR="0020273C" w:rsidRPr="00A12128">
        <w:rPr>
          <w:lang w:eastAsia="ja-JP"/>
        </w:rPr>
        <w:t xml:space="preserve">that </w:t>
      </w:r>
      <w:r w:rsidR="00642F5D" w:rsidRPr="00A12128">
        <w:rPr>
          <w:lang w:eastAsia="ja-JP"/>
        </w:rPr>
        <w:t>th</w:t>
      </w:r>
      <w:r w:rsidR="005341C4" w:rsidRPr="00A12128">
        <w:rPr>
          <w:lang w:eastAsia="ja-JP"/>
        </w:rPr>
        <w:t>ese</w:t>
      </w:r>
      <w:r w:rsidR="00642F5D" w:rsidRPr="00A12128">
        <w:rPr>
          <w:lang w:eastAsia="ja-JP"/>
        </w:rPr>
        <w:t xml:space="preserve"> ergonomic feature</w:t>
      </w:r>
      <w:r w:rsidR="005341C4" w:rsidRPr="00A12128">
        <w:rPr>
          <w:lang w:eastAsia="ja-JP"/>
        </w:rPr>
        <w:t>s</w:t>
      </w:r>
      <w:r w:rsidR="00642F5D" w:rsidRPr="00A12128">
        <w:rPr>
          <w:lang w:eastAsia="ja-JP"/>
        </w:rPr>
        <w:t xml:space="preserve"> w</w:t>
      </w:r>
      <w:r w:rsidR="005341C4" w:rsidRPr="00A12128">
        <w:rPr>
          <w:lang w:eastAsia="ja-JP"/>
        </w:rPr>
        <w:t>ere</w:t>
      </w:r>
      <w:r w:rsidR="00642F5D" w:rsidRPr="00A12128">
        <w:rPr>
          <w:lang w:eastAsia="ja-JP"/>
        </w:rPr>
        <w:t xml:space="preserve"> not alw</w:t>
      </w:r>
      <w:r w:rsidRPr="00A12128">
        <w:rPr>
          <w:lang w:eastAsia="ja-JP"/>
        </w:rPr>
        <w:t>ays implemented carefully</w:t>
      </w:r>
      <w:r w:rsidR="00642F5D" w:rsidRPr="00A12128">
        <w:rPr>
          <w:lang w:eastAsia="ja-JP"/>
        </w:rPr>
        <w:t>.</w:t>
      </w:r>
    </w:p>
    <w:p w:rsidR="00F31A22" w:rsidRDefault="00F31A22" w:rsidP="000B35BE">
      <w:pPr>
        <w:rPr>
          <w:lang w:eastAsia="ja-JP"/>
        </w:rPr>
      </w:pPr>
    </w:p>
    <w:p w:rsidR="00D542E9" w:rsidRPr="00A12128" w:rsidRDefault="00D542E9" w:rsidP="000B35BE">
      <w:pPr>
        <w:rPr>
          <w:lang w:eastAsia="ja-JP"/>
        </w:rPr>
      </w:pPr>
    </w:p>
    <w:p w:rsidR="00A5661D" w:rsidRPr="00A12128" w:rsidRDefault="00A5661D" w:rsidP="000B35BE">
      <w:pPr>
        <w:rPr>
          <w:lang w:eastAsia="ja-JP"/>
        </w:rPr>
      </w:pPr>
      <w:r w:rsidRPr="00A12128">
        <w:rPr>
          <w:lang w:eastAsia="ja-JP"/>
        </w:rPr>
        <w:t>As a result of the process to get the tests done there is one finding of an organizational nature.</w:t>
      </w:r>
    </w:p>
    <w:p w:rsidR="00ED34B8" w:rsidRPr="00A12128" w:rsidRDefault="00ED34B8" w:rsidP="00ED34B8">
      <w:pPr>
        <w:pStyle w:val="berschrift2"/>
        <w:spacing w:before="600" w:after="0"/>
      </w:pPr>
      <w:bookmarkStart w:id="74" w:name="_Toc473302386"/>
      <w:r w:rsidRPr="00A12128">
        <w:t>Organizational Issues to do Videoconferencing still exist</w:t>
      </w:r>
      <w:bookmarkEnd w:id="74"/>
    </w:p>
    <w:p w:rsidR="00363553" w:rsidRPr="00A12128" w:rsidRDefault="00ED34B8" w:rsidP="00ED34B8">
      <w:pPr>
        <w:rPr>
          <w:lang w:eastAsia="ja-JP"/>
        </w:rPr>
      </w:pPr>
      <w:r w:rsidRPr="00A12128">
        <w:rPr>
          <w:lang w:eastAsia="ja-JP"/>
        </w:rPr>
        <w:t xml:space="preserve">In requesting a videoconferencing session with another Member State you need to know who to contact. </w:t>
      </w:r>
      <w:r w:rsidR="00FC07BF" w:rsidRPr="00A12128">
        <w:rPr>
          <w:lang w:eastAsia="ja-JP"/>
        </w:rPr>
        <w:t xml:space="preserve">Some tests showed </w:t>
      </w:r>
      <w:r w:rsidRPr="00A12128">
        <w:rPr>
          <w:lang w:eastAsia="ja-JP"/>
        </w:rPr>
        <w:t>that in some occasions it was hard to find the right person to get things done.</w:t>
      </w:r>
      <w:r w:rsidR="00685C3B" w:rsidRPr="00A12128">
        <w:rPr>
          <w:lang w:eastAsia="ja-JP"/>
        </w:rPr>
        <w:t xml:space="preserve"> Tests also showed that planning the tests </w:t>
      </w:r>
      <w:r w:rsidR="005C4237" w:rsidRPr="00A12128">
        <w:rPr>
          <w:lang w:eastAsia="ja-JP"/>
        </w:rPr>
        <w:t>(that is finding an agreed date/time, reserving the videoconferencing facilities and, if appropriate, arranging technical staff</w:t>
      </w:r>
      <w:proofErr w:type="gramStart"/>
      <w:r w:rsidR="005C4237" w:rsidRPr="00A12128">
        <w:rPr>
          <w:lang w:eastAsia="ja-JP"/>
        </w:rPr>
        <w:t xml:space="preserve">)  </w:t>
      </w:r>
      <w:r w:rsidR="00685C3B" w:rsidRPr="00A12128">
        <w:rPr>
          <w:lang w:eastAsia="ja-JP"/>
        </w:rPr>
        <w:t>takes</w:t>
      </w:r>
      <w:proofErr w:type="gramEnd"/>
      <w:r w:rsidR="00685C3B" w:rsidRPr="00A12128">
        <w:rPr>
          <w:lang w:eastAsia="ja-JP"/>
        </w:rPr>
        <w:t xml:space="preserve"> much more elapsed time</w:t>
      </w:r>
      <w:r w:rsidR="005C4237" w:rsidRPr="00A12128">
        <w:rPr>
          <w:lang w:eastAsia="ja-JP"/>
        </w:rPr>
        <w:t xml:space="preserve"> than the test (or in real live the proceeding) itself.</w:t>
      </w:r>
    </w:p>
    <w:p w:rsidR="00F31A22" w:rsidRPr="00A12128" w:rsidRDefault="00F31A22" w:rsidP="00ED34B8">
      <w:pPr>
        <w:rPr>
          <w:lang w:eastAsia="ja-JP"/>
        </w:rPr>
      </w:pPr>
    </w:p>
    <w:p w:rsidR="00A5661D" w:rsidRPr="00A12128" w:rsidRDefault="00A5661D" w:rsidP="00ED34B8">
      <w:pPr>
        <w:rPr>
          <w:lang w:eastAsia="ja-JP"/>
        </w:rPr>
      </w:pPr>
      <w:r w:rsidRPr="00A12128">
        <w:rPr>
          <w:lang w:eastAsia="ja-JP"/>
        </w:rPr>
        <w:t>Finally two remarks rather than key findings conclude this section.</w:t>
      </w:r>
    </w:p>
    <w:p w:rsidR="00333B67" w:rsidRPr="00A12128" w:rsidRDefault="00333B67" w:rsidP="00333B67">
      <w:pPr>
        <w:pStyle w:val="berschrift2"/>
        <w:spacing w:before="600" w:after="0"/>
      </w:pPr>
      <w:bookmarkStart w:id="75" w:name="_Toc473302387"/>
      <w:r w:rsidRPr="00A12128">
        <w:t>Other technologies for Videoconferencing might also be considered</w:t>
      </w:r>
      <w:bookmarkEnd w:id="75"/>
    </w:p>
    <w:p w:rsidR="00ED34B8" w:rsidRDefault="00333B67" w:rsidP="00333B67">
      <w:pPr>
        <w:rPr>
          <w:lang w:eastAsia="ja-JP"/>
        </w:rPr>
      </w:pPr>
      <w:r w:rsidRPr="00A12128">
        <w:rPr>
          <w:lang w:eastAsia="ja-JP"/>
        </w:rPr>
        <w:t xml:space="preserve">Legal professionals determine the user requirements (in terms of </w:t>
      </w:r>
      <w:r w:rsidR="00FC07BF" w:rsidRPr="00A12128">
        <w:rPr>
          <w:lang w:eastAsia="ja-JP"/>
        </w:rPr>
        <w:t xml:space="preserve">the </w:t>
      </w:r>
      <w:r w:rsidRPr="00A12128">
        <w:rPr>
          <w:lang w:eastAsia="ja-JP"/>
        </w:rPr>
        <w:t>quality of image</w:t>
      </w:r>
      <w:r w:rsidR="00FC07BF" w:rsidRPr="00A12128">
        <w:rPr>
          <w:lang w:eastAsia="ja-JP"/>
        </w:rPr>
        <w:t xml:space="preserve"> and </w:t>
      </w:r>
      <w:r w:rsidRPr="00A12128">
        <w:rPr>
          <w:lang w:eastAsia="ja-JP"/>
        </w:rPr>
        <w:t>sound, the look and feel of being as if in one room, the ease of operation etc.)</w:t>
      </w:r>
      <w:r w:rsidR="00FC07BF" w:rsidRPr="00A12128">
        <w:rPr>
          <w:lang w:eastAsia="ja-JP"/>
        </w:rPr>
        <w:t xml:space="preserve"> to get a good human interaction</w:t>
      </w:r>
      <w:r w:rsidRPr="00A12128">
        <w:rPr>
          <w:lang w:eastAsia="ja-JP"/>
        </w:rPr>
        <w:t xml:space="preserve">. These user requirements might differ per type of legal case: some cases involve more participants and/or are more emotional (body language!) than others. </w:t>
      </w:r>
      <w:r w:rsidR="00FC07BF" w:rsidRPr="00A12128">
        <w:rPr>
          <w:lang w:eastAsia="ja-JP"/>
        </w:rPr>
        <w:t>It was noted that t</w:t>
      </w:r>
      <w:r w:rsidRPr="00A12128">
        <w:rPr>
          <w:lang w:eastAsia="ja-JP"/>
        </w:rPr>
        <w:t>his may lead to high-end (true-to-life) videoconferencing solutions</w:t>
      </w:r>
      <w:r w:rsidR="0051358F" w:rsidRPr="00A12128">
        <w:rPr>
          <w:lang w:eastAsia="ja-JP"/>
        </w:rPr>
        <w:t xml:space="preserve">. </w:t>
      </w:r>
      <w:r w:rsidR="005C4237" w:rsidRPr="00A12128">
        <w:rPr>
          <w:lang w:eastAsia="ja-JP"/>
        </w:rPr>
        <w:t>It is good to know that</w:t>
      </w:r>
      <w:r w:rsidR="0051358F" w:rsidRPr="00A12128">
        <w:rPr>
          <w:lang w:eastAsia="ja-JP"/>
        </w:rPr>
        <w:t xml:space="preserve"> cheaper standard-conform</w:t>
      </w:r>
      <w:r w:rsidR="005E01B7" w:rsidRPr="00A12128">
        <w:rPr>
          <w:lang w:eastAsia="ja-JP"/>
        </w:rPr>
        <w:t>a</w:t>
      </w:r>
      <w:r w:rsidR="0051358F" w:rsidRPr="00A12128">
        <w:rPr>
          <w:lang w:eastAsia="ja-JP"/>
        </w:rPr>
        <w:t>nt technology</w:t>
      </w:r>
      <w:r w:rsidR="005C4237" w:rsidRPr="00A12128">
        <w:rPr>
          <w:rStyle w:val="Funotenzeichen"/>
          <w:lang w:eastAsia="ja-JP"/>
        </w:rPr>
        <w:footnoteReference w:id="12"/>
      </w:r>
      <w:r w:rsidR="0051358F" w:rsidRPr="00A12128">
        <w:rPr>
          <w:lang w:eastAsia="ja-JP"/>
        </w:rPr>
        <w:t xml:space="preserve"> </w:t>
      </w:r>
      <w:r w:rsidR="005C4237" w:rsidRPr="00A12128">
        <w:rPr>
          <w:lang w:eastAsia="ja-JP"/>
        </w:rPr>
        <w:t xml:space="preserve">becomes </w:t>
      </w:r>
      <w:r w:rsidR="0051358F" w:rsidRPr="00A12128">
        <w:rPr>
          <w:lang w:eastAsia="ja-JP"/>
        </w:rPr>
        <w:t>available</w:t>
      </w:r>
      <w:r w:rsidR="005C4237" w:rsidRPr="00A12128">
        <w:rPr>
          <w:lang w:eastAsia="ja-JP"/>
        </w:rPr>
        <w:t>, such as videoconferencing software, like ‘Jabber’</w:t>
      </w:r>
      <w:r w:rsidR="0051358F" w:rsidRPr="00A12128">
        <w:rPr>
          <w:lang w:eastAsia="ja-JP"/>
        </w:rPr>
        <w:t xml:space="preserve"> for PC</w:t>
      </w:r>
      <w:r w:rsidR="005E01B7" w:rsidRPr="00A12128">
        <w:rPr>
          <w:lang w:eastAsia="ja-JP"/>
        </w:rPr>
        <w:t>s</w:t>
      </w:r>
      <w:r w:rsidR="005C4237" w:rsidRPr="00A12128">
        <w:rPr>
          <w:lang w:eastAsia="ja-JP"/>
        </w:rPr>
        <w:t xml:space="preserve"> or </w:t>
      </w:r>
      <w:r w:rsidR="0051358F" w:rsidRPr="00A12128">
        <w:rPr>
          <w:lang w:eastAsia="ja-JP"/>
        </w:rPr>
        <w:t xml:space="preserve">even for smart-phones and they can </w:t>
      </w:r>
      <w:r w:rsidRPr="00A12128">
        <w:rPr>
          <w:lang w:eastAsia="ja-JP"/>
        </w:rPr>
        <w:t>also be useful for a subset of legal procedures.</w:t>
      </w:r>
      <w:r w:rsidR="0051358F" w:rsidRPr="00A12128">
        <w:rPr>
          <w:lang w:eastAsia="ja-JP"/>
        </w:rPr>
        <w:t xml:space="preserve"> </w:t>
      </w:r>
      <w:r w:rsidR="009466F0" w:rsidRPr="00A12128">
        <w:rPr>
          <w:lang w:eastAsia="ja-JP"/>
        </w:rPr>
        <w:t>Also new data communication technology, such as IPv6, will have its impact on the use of videoconferencing.</w:t>
      </w:r>
    </w:p>
    <w:p w:rsidR="000620E8" w:rsidRDefault="000620E8" w:rsidP="00333B67">
      <w:pPr>
        <w:rPr>
          <w:lang w:eastAsia="ja-JP"/>
        </w:rPr>
      </w:pPr>
    </w:p>
    <w:p w:rsidR="000620E8" w:rsidRPr="00A12128" w:rsidRDefault="000620E8" w:rsidP="00333B67">
      <w:pPr>
        <w:rPr>
          <w:lang w:eastAsia="ja-JP"/>
        </w:rPr>
      </w:pPr>
    </w:p>
    <w:p w:rsidR="00A94F7F" w:rsidRPr="000620E8" w:rsidRDefault="00A94F7F" w:rsidP="000620E8">
      <w:pPr>
        <w:rPr>
          <w:rFonts w:ascii="Arial" w:hAnsi="Arial" w:cs="Arial"/>
          <w:sz w:val="28"/>
          <w:szCs w:val="28"/>
        </w:rPr>
      </w:pPr>
      <w:r w:rsidRPr="000620E8">
        <w:rPr>
          <w:rFonts w:ascii="Arial" w:hAnsi="Arial" w:cs="Arial"/>
          <w:sz w:val="28"/>
          <w:szCs w:val="28"/>
        </w:rPr>
        <w:t>Recommendations are the next step</w:t>
      </w:r>
    </w:p>
    <w:p w:rsidR="00FC07BF" w:rsidRDefault="00FC07BF" w:rsidP="009D0DC2">
      <w:pPr>
        <w:rPr>
          <w:rFonts w:cs="Calibri"/>
        </w:rPr>
      </w:pPr>
      <w:r w:rsidRPr="00A12128">
        <w:rPr>
          <w:rFonts w:cs="Calibri"/>
        </w:rPr>
        <w:t>Work-stream 3 delivers practical hints and tips to prevent failures and make the connection work.</w:t>
      </w:r>
    </w:p>
    <w:p w:rsidR="009A436E" w:rsidRDefault="009A436E" w:rsidP="009A436E">
      <w:pPr>
        <w:pStyle w:val="Heading1Unumbered"/>
      </w:pPr>
      <w:bookmarkStart w:id="76" w:name="_Toc284064449"/>
      <w:bookmarkStart w:id="77" w:name="_Toc467530226"/>
      <w:bookmarkStart w:id="78" w:name="_Toc473302388"/>
      <w:r w:rsidRPr="0091454F">
        <w:lastRenderedPageBreak/>
        <w:t>List of Abbreviations</w:t>
      </w:r>
      <w:bookmarkEnd w:id="76"/>
      <w:bookmarkEnd w:id="77"/>
      <w:bookmarkEnd w:id="78"/>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60"/>
        <w:gridCol w:w="7544"/>
      </w:tblGrid>
      <w:tr w:rsidR="009A436E" w:rsidRPr="00FE3BCD" w:rsidTr="009A436E">
        <w:trPr>
          <w:tblHeader/>
        </w:trPr>
        <w:tc>
          <w:tcPr>
            <w:tcW w:w="1560" w:type="dxa"/>
            <w:shd w:val="clear" w:color="auto" w:fill="C6D9F1"/>
          </w:tcPr>
          <w:p w:rsidR="009A436E" w:rsidRPr="00FE3BCD" w:rsidRDefault="009A436E" w:rsidP="009A436E">
            <w:pPr>
              <w:widowControl w:val="0"/>
              <w:rPr>
                <w:rFonts w:cs="Calibri"/>
                <w:i/>
                <w:sz w:val="20"/>
                <w:szCs w:val="22"/>
                <w:lang w:eastAsia="fr-FR"/>
              </w:rPr>
            </w:pPr>
            <w:r w:rsidRPr="00FE3BCD">
              <w:rPr>
                <w:rFonts w:cs="Calibri"/>
                <w:i/>
                <w:sz w:val="20"/>
                <w:szCs w:val="22"/>
                <w:lang w:eastAsia="fr-FR"/>
              </w:rPr>
              <w:t>Acronym</w:t>
            </w:r>
          </w:p>
        </w:tc>
        <w:tc>
          <w:tcPr>
            <w:tcW w:w="7544" w:type="dxa"/>
            <w:shd w:val="clear" w:color="auto" w:fill="C6D9F1"/>
          </w:tcPr>
          <w:p w:rsidR="009A436E" w:rsidRPr="00FE3BCD" w:rsidRDefault="009A436E" w:rsidP="009A436E">
            <w:pPr>
              <w:widowControl w:val="0"/>
              <w:rPr>
                <w:rFonts w:cs="Calibri"/>
                <w:i/>
                <w:sz w:val="20"/>
                <w:szCs w:val="22"/>
                <w:lang w:eastAsia="fr-FR"/>
              </w:rPr>
            </w:pPr>
            <w:r w:rsidRPr="00FE3BCD">
              <w:rPr>
                <w:rFonts w:cs="Calibri"/>
                <w:i/>
                <w:sz w:val="20"/>
                <w:szCs w:val="22"/>
                <w:lang w:eastAsia="fr-FR"/>
              </w:rPr>
              <w:t>Explanation</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AVIDICUS</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AVIDICUS 3 is an EU funded project running from 2013 to 2015, </w:t>
            </w:r>
            <w:proofErr w:type="spellStart"/>
            <w:r w:rsidRPr="00FE3BCD">
              <w:rPr>
                <w:rFonts w:cs="Arial"/>
                <w:sz w:val="20"/>
                <w:lang w:eastAsia="fr-FR"/>
              </w:rPr>
              <w:t>focuses</w:t>
            </w:r>
            <w:r>
              <w:rPr>
                <w:rFonts w:cs="Arial"/>
                <w:sz w:val="20"/>
                <w:lang w:eastAsia="fr-FR"/>
              </w:rPr>
              <w:t>ing</w:t>
            </w:r>
            <w:proofErr w:type="spellEnd"/>
            <w:r w:rsidRPr="00FE3BCD">
              <w:rPr>
                <w:rFonts w:cs="Arial"/>
                <w:sz w:val="20"/>
                <w:lang w:eastAsia="fr-FR"/>
              </w:rPr>
              <w:t xml:space="preserve"> on the use of videoconferencing in bilingual legal proceedings that involve an interpreter</w:t>
            </w:r>
          </w:p>
        </w:tc>
      </w:tr>
      <w:tr w:rsidR="009A436E" w:rsidRPr="00FE3BCD" w:rsidTr="009A436E">
        <w:trPr>
          <w:trHeight w:val="3820"/>
        </w:trPr>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bit/s</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Bit rate of the transmission in bit per second:</w:t>
            </w:r>
          </w:p>
          <w:tbl>
            <w:tblPr>
              <w:tblStyle w:val="Tabellenraster"/>
              <w:tblW w:w="0" w:type="auto"/>
              <w:tblLook w:val="04A0" w:firstRow="1" w:lastRow="0" w:firstColumn="1" w:lastColumn="0" w:noHBand="0" w:noVBand="1"/>
            </w:tblPr>
            <w:tblGrid>
              <w:gridCol w:w="996"/>
              <w:gridCol w:w="2010"/>
              <w:gridCol w:w="1134"/>
              <w:gridCol w:w="1276"/>
            </w:tblGrid>
            <w:tr w:rsidR="009A436E" w:rsidRPr="00FE3BCD" w:rsidTr="009A436E">
              <w:trPr>
                <w:trHeight w:val="844"/>
              </w:trPr>
              <w:tc>
                <w:tcPr>
                  <w:tcW w:w="996" w:type="dxa"/>
                </w:tcPr>
                <w:p w:rsidR="009A436E" w:rsidRPr="00FE3BCD" w:rsidRDefault="009A436E" w:rsidP="009A436E">
                  <w:pPr>
                    <w:tabs>
                      <w:tab w:val="left" w:pos="1430"/>
                    </w:tabs>
                    <w:spacing w:before="120"/>
                    <w:rPr>
                      <w:rFonts w:cs="Arial"/>
                      <w:b/>
                      <w:sz w:val="20"/>
                      <w:lang w:eastAsia="fr-FR"/>
                    </w:rPr>
                  </w:pPr>
                  <w:r w:rsidRPr="00FE3BCD">
                    <w:rPr>
                      <w:rFonts w:cs="Arial"/>
                      <w:b/>
                      <w:sz w:val="20"/>
                      <w:lang w:eastAsia="fr-FR"/>
                    </w:rPr>
                    <w:t>Symbol</w:t>
                  </w:r>
                </w:p>
              </w:tc>
              <w:tc>
                <w:tcPr>
                  <w:tcW w:w="2010" w:type="dxa"/>
                </w:tcPr>
                <w:p w:rsidR="009A436E" w:rsidRPr="00FE3BCD" w:rsidRDefault="009A436E" w:rsidP="009A436E">
                  <w:pPr>
                    <w:tabs>
                      <w:tab w:val="left" w:pos="1430"/>
                    </w:tabs>
                    <w:spacing w:before="120"/>
                    <w:rPr>
                      <w:rFonts w:cs="Arial"/>
                      <w:b/>
                      <w:sz w:val="20"/>
                      <w:lang w:eastAsia="fr-FR"/>
                    </w:rPr>
                  </w:pPr>
                  <w:r w:rsidRPr="00FE3BCD">
                    <w:rPr>
                      <w:rFonts w:cs="Arial"/>
                      <w:b/>
                      <w:sz w:val="20"/>
                      <w:lang w:eastAsia="fr-FR"/>
                    </w:rPr>
                    <w:t>Name</w:t>
                  </w:r>
                </w:p>
              </w:tc>
              <w:tc>
                <w:tcPr>
                  <w:tcW w:w="1134" w:type="dxa"/>
                </w:tcPr>
                <w:p w:rsidR="009A436E" w:rsidRPr="00FE3BCD" w:rsidRDefault="009A436E" w:rsidP="009A436E">
                  <w:pPr>
                    <w:tabs>
                      <w:tab w:val="left" w:pos="1430"/>
                    </w:tabs>
                    <w:spacing w:before="120"/>
                    <w:rPr>
                      <w:rFonts w:cs="Arial"/>
                      <w:b/>
                      <w:sz w:val="20"/>
                      <w:lang w:eastAsia="fr-FR"/>
                    </w:rPr>
                  </w:pPr>
                  <w:r w:rsidRPr="00FE3BCD">
                    <w:rPr>
                      <w:rFonts w:cs="Arial"/>
                      <w:b/>
                      <w:sz w:val="20"/>
                      <w:lang w:eastAsia="fr-FR"/>
                    </w:rPr>
                    <w:t>Multiplier</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(base 10) </w:t>
                  </w:r>
                </w:p>
              </w:tc>
              <w:tc>
                <w:tcPr>
                  <w:tcW w:w="1276" w:type="dxa"/>
                </w:tcPr>
                <w:p w:rsidR="009A436E" w:rsidRPr="00FE3BCD" w:rsidRDefault="009A436E" w:rsidP="009A436E">
                  <w:pPr>
                    <w:tabs>
                      <w:tab w:val="left" w:pos="1430"/>
                    </w:tabs>
                    <w:spacing w:before="120"/>
                    <w:rPr>
                      <w:rFonts w:cs="Arial"/>
                      <w:b/>
                      <w:sz w:val="20"/>
                      <w:lang w:eastAsia="fr-FR"/>
                    </w:rPr>
                  </w:pPr>
                  <w:r w:rsidRPr="00FE3BCD">
                    <w:rPr>
                      <w:rFonts w:cs="Arial"/>
                      <w:b/>
                      <w:sz w:val="20"/>
                      <w:lang w:eastAsia="fr-FR"/>
                    </w:rPr>
                    <w:t xml:space="preserve">Multiplier </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(base 1000) </w:t>
                  </w:r>
                </w:p>
              </w:tc>
            </w:tr>
            <w:tr w:rsidR="009A436E" w:rsidRPr="00FE3BCD" w:rsidTr="009A436E">
              <w:tc>
                <w:tcPr>
                  <w:tcW w:w="996"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bit/s</w:t>
                  </w:r>
                </w:p>
              </w:tc>
              <w:tc>
                <w:tcPr>
                  <w:tcW w:w="201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bit per second</w:t>
                  </w:r>
                </w:p>
              </w:tc>
              <w:tc>
                <w:tcPr>
                  <w:tcW w:w="1134" w:type="dxa"/>
                </w:tcPr>
                <w:p w:rsidR="009A436E" w:rsidRPr="00FE3BCD" w:rsidRDefault="009A436E" w:rsidP="009A436E">
                  <w:pPr>
                    <w:tabs>
                      <w:tab w:val="left" w:pos="1430"/>
                    </w:tabs>
                    <w:spacing w:before="120"/>
                    <w:jc w:val="center"/>
                    <w:rPr>
                      <w:rFonts w:cs="Arial"/>
                      <w:sz w:val="20"/>
                      <w:lang w:eastAsia="fr-FR"/>
                    </w:rPr>
                  </w:pPr>
                  <w:r w:rsidRPr="00FE3BCD">
                    <w:rPr>
                      <w:rFonts w:cs="Arial"/>
                      <w:sz w:val="20"/>
                      <w:lang w:eastAsia="fr-FR"/>
                    </w:rPr>
                    <w:t>1</w:t>
                  </w:r>
                </w:p>
              </w:tc>
              <w:tc>
                <w:tcPr>
                  <w:tcW w:w="1276" w:type="dxa"/>
                </w:tcPr>
                <w:p w:rsidR="009A436E" w:rsidRPr="00FE3BCD" w:rsidRDefault="009A436E" w:rsidP="009A436E">
                  <w:pPr>
                    <w:tabs>
                      <w:tab w:val="left" w:pos="1430"/>
                    </w:tabs>
                    <w:spacing w:before="120"/>
                    <w:jc w:val="center"/>
                    <w:rPr>
                      <w:rFonts w:cs="Arial"/>
                      <w:sz w:val="20"/>
                      <w:lang w:eastAsia="fr-FR"/>
                    </w:rPr>
                  </w:pPr>
                  <w:r w:rsidRPr="00FE3BCD">
                    <w:rPr>
                      <w:rFonts w:cs="Arial"/>
                      <w:sz w:val="20"/>
                      <w:lang w:eastAsia="fr-FR"/>
                    </w:rPr>
                    <w:t>1</w:t>
                  </w:r>
                </w:p>
              </w:tc>
            </w:tr>
            <w:tr w:rsidR="009A436E" w:rsidRPr="00FE3BCD" w:rsidTr="009A436E">
              <w:tc>
                <w:tcPr>
                  <w:tcW w:w="996" w:type="dxa"/>
                </w:tcPr>
                <w:p w:rsidR="009A436E" w:rsidRPr="00FE3BCD" w:rsidRDefault="009A436E" w:rsidP="009A436E">
                  <w:pPr>
                    <w:tabs>
                      <w:tab w:val="left" w:pos="1430"/>
                    </w:tabs>
                    <w:spacing w:before="120"/>
                    <w:rPr>
                      <w:rFonts w:cs="Arial"/>
                      <w:sz w:val="20"/>
                      <w:lang w:eastAsia="fr-FR"/>
                    </w:rPr>
                  </w:pPr>
                  <w:proofErr w:type="spellStart"/>
                  <w:r w:rsidRPr="00FE3BCD">
                    <w:rPr>
                      <w:rFonts w:cs="Arial"/>
                      <w:sz w:val="20"/>
                      <w:lang w:eastAsia="fr-FR"/>
                    </w:rPr>
                    <w:t>kbit</w:t>
                  </w:r>
                  <w:proofErr w:type="spellEnd"/>
                  <w:r w:rsidRPr="00FE3BCD">
                    <w:rPr>
                      <w:rFonts w:cs="Arial"/>
                      <w:sz w:val="20"/>
                      <w:lang w:eastAsia="fr-FR"/>
                    </w:rPr>
                    <w:t>/s</w:t>
                  </w:r>
                </w:p>
              </w:tc>
              <w:tc>
                <w:tcPr>
                  <w:tcW w:w="201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kilobit per second </w:t>
                  </w:r>
                </w:p>
              </w:tc>
              <w:tc>
                <w:tcPr>
                  <w:tcW w:w="1134"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w:t>
                  </w:r>
                  <w:r w:rsidRPr="00FE3BCD">
                    <w:rPr>
                      <w:rFonts w:cs="Arial"/>
                      <w:sz w:val="20"/>
                      <w:vertAlign w:val="superscript"/>
                      <w:lang w:eastAsia="fr-FR"/>
                    </w:rPr>
                    <w:t>3</w:t>
                  </w:r>
                </w:p>
              </w:tc>
              <w:tc>
                <w:tcPr>
                  <w:tcW w:w="1276"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1000</w:t>
                  </w:r>
                  <w:r w:rsidRPr="00FE3BCD">
                    <w:rPr>
                      <w:rFonts w:cs="Arial"/>
                      <w:sz w:val="20"/>
                      <w:vertAlign w:val="superscript"/>
                      <w:lang w:eastAsia="fr-FR"/>
                    </w:rPr>
                    <w:t>1</w:t>
                  </w:r>
                </w:p>
              </w:tc>
            </w:tr>
            <w:tr w:rsidR="009A436E" w:rsidRPr="00FE3BCD" w:rsidTr="009A436E">
              <w:tc>
                <w:tcPr>
                  <w:tcW w:w="996"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Mbit/s</w:t>
                  </w:r>
                </w:p>
              </w:tc>
              <w:tc>
                <w:tcPr>
                  <w:tcW w:w="201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megabit per second</w:t>
                  </w:r>
                </w:p>
              </w:tc>
              <w:tc>
                <w:tcPr>
                  <w:tcW w:w="1134"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w:t>
                  </w:r>
                  <w:r w:rsidRPr="00FE3BCD">
                    <w:rPr>
                      <w:rFonts w:cs="Arial"/>
                      <w:sz w:val="20"/>
                      <w:vertAlign w:val="superscript"/>
                      <w:lang w:eastAsia="fr-FR"/>
                    </w:rPr>
                    <w:t>6</w:t>
                  </w:r>
                </w:p>
              </w:tc>
              <w:tc>
                <w:tcPr>
                  <w:tcW w:w="1276"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1000</w:t>
                  </w:r>
                  <w:r w:rsidRPr="00FE3BCD">
                    <w:rPr>
                      <w:rFonts w:cs="Arial"/>
                      <w:sz w:val="20"/>
                      <w:vertAlign w:val="superscript"/>
                      <w:lang w:eastAsia="fr-FR"/>
                    </w:rPr>
                    <w:t>2</w:t>
                  </w:r>
                </w:p>
              </w:tc>
            </w:tr>
            <w:tr w:rsidR="009A436E" w:rsidRPr="00FE3BCD" w:rsidTr="009A436E">
              <w:tc>
                <w:tcPr>
                  <w:tcW w:w="996" w:type="dxa"/>
                </w:tcPr>
                <w:p w:rsidR="009A436E" w:rsidRPr="00FE3BCD" w:rsidRDefault="009A436E" w:rsidP="009A436E">
                  <w:pPr>
                    <w:tabs>
                      <w:tab w:val="left" w:pos="1430"/>
                    </w:tabs>
                    <w:spacing w:before="120"/>
                    <w:rPr>
                      <w:rFonts w:cs="Arial"/>
                      <w:sz w:val="20"/>
                      <w:lang w:eastAsia="fr-FR"/>
                    </w:rPr>
                  </w:pPr>
                  <w:proofErr w:type="spellStart"/>
                  <w:r w:rsidRPr="00FE3BCD">
                    <w:rPr>
                      <w:rFonts w:cs="Arial"/>
                      <w:sz w:val="20"/>
                      <w:lang w:eastAsia="fr-FR"/>
                    </w:rPr>
                    <w:t>Gbit</w:t>
                  </w:r>
                  <w:proofErr w:type="spellEnd"/>
                  <w:r w:rsidRPr="00FE3BCD">
                    <w:rPr>
                      <w:rFonts w:cs="Arial"/>
                      <w:sz w:val="20"/>
                      <w:lang w:eastAsia="fr-FR"/>
                    </w:rPr>
                    <w:t>/s</w:t>
                  </w:r>
                </w:p>
              </w:tc>
              <w:tc>
                <w:tcPr>
                  <w:tcW w:w="201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gigabit per second</w:t>
                  </w:r>
                </w:p>
              </w:tc>
              <w:tc>
                <w:tcPr>
                  <w:tcW w:w="1134"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w:t>
                  </w:r>
                  <w:r w:rsidRPr="00FE3BCD">
                    <w:rPr>
                      <w:rFonts w:cs="Arial"/>
                      <w:sz w:val="20"/>
                      <w:vertAlign w:val="superscript"/>
                      <w:lang w:eastAsia="fr-FR"/>
                    </w:rPr>
                    <w:t>9</w:t>
                  </w:r>
                </w:p>
              </w:tc>
              <w:tc>
                <w:tcPr>
                  <w:tcW w:w="1276"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1000</w:t>
                  </w:r>
                  <w:r w:rsidRPr="00FE3BCD">
                    <w:rPr>
                      <w:rFonts w:cs="Arial"/>
                      <w:sz w:val="20"/>
                      <w:vertAlign w:val="superscript"/>
                      <w:lang w:eastAsia="fr-FR"/>
                    </w:rPr>
                    <w:t>3</w:t>
                  </w:r>
                </w:p>
              </w:tc>
            </w:tr>
            <w:tr w:rsidR="009A436E" w:rsidRPr="00FE3BCD" w:rsidTr="009A436E">
              <w:tc>
                <w:tcPr>
                  <w:tcW w:w="996" w:type="dxa"/>
                </w:tcPr>
                <w:p w:rsidR="009A436E" w:rsidRPr="00FE3BCD" w:rsidRDefault="009A436E" w:rsidP="009A436E">
                  <w:pPr>
                    <w:tabs>
                      <w:tab w:val="left" w:pos="1430"/>
                    </w:tabs>
                    <w:spacing w:before="120"/>
                    <w:rPr>
                      <w:rFonts w:cs="Arial"/>
                      <w:sz w:val="20"/>
                      <w:lang w:eastAsia="fr-FR"/>
                    </w:rPr>
                  </w:pPr>
                  <w:proofErr w:type="spellStart"/>
                  <w:r w:rsidRPr="00FE3BCD">
                    <w:rPr>
                      <w:rFonts w:cs="Arial"/>
                      <w:sz w:val="20"/>
                      <w:lang w:eastAsia="fr-FR"/>
                    </w:rPr>
                    <w:t>Tbit</w:t>
                  </w:r>
                  <w:proofErr w:type="spellEnd"/>
                  <w:r w:rsidRPr="00FE3BCD">
                    <w:rPr>
                      <w:rFonts w:cs="Arial"/>
                      <w:sz w:val="20"/>
                      <w:lang w:eastAsia="fr-FR"/>
                    </w:rPr>
                    <w:t>/s</w:t>
                  </w:r>
                </w:p>
              </w:tc>
              <w:tc>
                <w:tcPr>
                  <w:tcW w:w="201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terabit per second </w:t>
                  </w:r>
                </w:p>
              </w:tc>
              <w:tc>
                <w:tcPr>
                  <w:tcW w:w="1134"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w:t>
                  </w:r>
                  <w:r w:rsidRPr="00FE3BCD">
                    <w:rPr>
                      <w:rFonts w:cs="Arial"/>
                      <w:sz w:val="20"/>
                      <w:vertAlign w:val="superscript"/>
                      <w:lang w:eastAsia="fr-FR"/>
                    </w:rPr>
                    <w:t>12</w:t>
                  </w:r>
                </w:p>
              </w:tc>
              <w:tc>
                <w:tcPr>
                  <w:tcW w:w="1276" w:type="dxa"/>
                </w:tcPr>
                <w:p w:rsidR="009A436E" w:rsidRPr="00FE3BCD" w:rsidRDefault="009A436E" w:rsidP="009A436E">
                  <w:pPr>
                    <w:tabs>
                      <w:tab w:val="left" w:pos="1430"/>
                    </w:tabs>
                    <w:spacing w:before="120"/>
                    <w:jc w:val="center"/>
                    <w:rPr>
                      <w:rFonts w:cs="Arial"/>
                      <w:sz w:val="20"/>
                      <w:vertAlign w:val="superscript"/>
                      <w:lang w:eastAsia="fr-FR"/>
                    </w:rPr>
                  </w:pPr>
                  <w:r w:rsidRPr="00FE3BCD">
                    <w:rPr>
                      <w:rFonts w:cs="Arial"/>
                      <w:sz w:val="20"/>
                      <w:lang w:eastAsia="fr-FR"/>
                    </w:rPr>
                    <w:t>1000</w:t>
                  </w:r>
                  <w:r w:rsidRPr="00FE3BCD">
                    <w:rPr>
                      <w:rFonts w:cs="Arial"/>
                      <w:sz w:val="20"/>
                      <w:vertAlign w:val="superscript"/>
                      <w:lang w:eastAsia="fr-FR"/>
                    </w:rPr>
                    <w:t>4</w:t>
                  </w:r>
                </w:p>
              </w:tc>
            </w:tr>
          </w:tbl>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See: </w:t>
            </w:r>
            <w:hyperlink r:id="rId18" w:history="1">
              <w:r w:rsidRPr="00FE3BCD">
                <w:rPr>
                  <w:color w:val="0000FF"/>
                  <w:sz w:val="20"/>
                  <w:u w:val="single"/>
                </w:rPr>
                <w:t>https://en.wikipedia.org/wiki/Bit_rate</w:t>
              </w:r>
            </w:hyperlink>
            <w:r w:rsidRPr="00FE3BCD">
              <w:rPr>
                <w:color w:val="1F497D"/>
              </w:rPr>
              <w:t xml:space="preserve">  </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See: </w:t>
            </w:r>
            <w:hyperlink r:id="rId19" w:anchor="Information_science_and_technology" w:history="1">
              <w:r w:rsidRPr="00FE3BCD">
                <w:rPr>
                  <w:color w:val="0000FF"/>
                  <w:sz w:val="20"/>
                  <w:u w:val="single"/>
                </w:rPr>
                <w:t>https://en.wikipedia.org/wiki/ISO/IEC_80000#Information_science_and_technology</w:t>
              </w:r>
            </w:hyperlink>
            <w:r w:rsidRPr="00FE3BCD">
              <w:rPr>
                <w:color w:val="1F497D"/>
              </w:rPr>
              <w:t xml:space="preserve">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CCBE</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Council of Bars and Law Societies of Europe (CCBE)</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CODEC</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A codec is a device or computer program for encoding or decoding a digital data stream or signal.</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A codec encodes a data stream or a signal for transmission and storage, possibly in encrypted form, and the decoder function reverses the encoding for playback or editing. Codecs are used in videoconferencing, streaming media, and video editing applications. (Source: Wikipedia)</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Defence agent</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Defence agents are external VC users in UK Scotland with responsibilities</w:t>
            </w:r>
            <w:r>
              <w:rPr>
                <w:rFonts w:cs="Arial"/>
                <w:sz w:val="20"/>
                <w:lang w:eastAsia="fr-FR"/>
              </w:rPr>
              <w:t>,</w:t>
            </w:r>
            <w:r w:rsidRPr="00FE3BCD">
              <w:rPr>
                <w:rFonts w:cs="Arial"/>
                <w:sz w:val="20"/>
                <w:lang w:eastAsia="fr-FR"/>
              </w:rPr>
              <w:t xml:space="preserve"> similar to a lawyer</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DMZ</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Demilitarized Zone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EAW</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European Arrest Warrant</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EIO</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European Investigation Order</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EU</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European Union</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Eurojust, </w:t>
            </w:r>
          </w:p>
          <w:p w:rsidR="009A436E" w:rsidRPr="00FE3BCD" w:rsidRDefault="009A436E" w:rsidP="009A436E">
            <w:pPr>
              <w:tabs>
                <w:tab w:val="left" w:pos="1430"/>
              </w:tabs>
              <w:spacing w:before="120"/>
              <w:rPr>
                <w:rFonts w:cs="Arial"/>
                <w:sz w:val="20"/>
                <w:lang w:eastAsia="fr-FR"/>
              </w:rPr>
            </w:pP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Eurojust is the European Union's judicial cooperation unit. It is a body of the European Union with its own legal personality and has its seat in The Hague (for details see:  </w:t>
            </w:r>
            <w:hyperlink r:id="rId20" w:history="1">
              <w:r w:rsidRPr="00FE3BCD">
                <w:rPr>
                  <w:rFonts w:cs="Arial"/>
                  <w:color w:val="0000FF"/>
                  <w:sz w:val="20"/>
                  <w:u w:val="single"/>
                  <w:lang w:eastAsia="fr-FR"/>
                </w:rPr>
                <w:t>http://www.eurojust.europa.eu</w:t>
              </w:r>
            </w:hyperlink>
            <w:r w:rsidRPr="00FE3BCD">
              <w:rPr>
                <w:rFonts w:cs="Arial"/>
                <w:sz w:val="20"/>
                <w:lang w:eastAsia="fr-FR"/>
              </w:rPr>
              <w:t xml:space="preserve"> ). </w:t>
            </w:r>
          </w:p>
          <w:p w:rsidR="009A436E" w:rsidRPr="00FE3BCD" w:rsidRDefault="009A436E" w:rsidP="009A436E">
            <w:pPr>
              <w:tabs>
                <w:tab w:val="left" w:pos="1430"/>
              </w:tabs>
              <w:spacing w:before="120"/>
              <w:rPr>
                <w:rFonts w:cs="Arial"/>
                <w:sz w:val="20"/>
                <w:lang w:eastAsia="fr-FR"/>
              </w:rPr>
            </w:pPr>
            <w:proofErr w:type="spellStart"/>
            <w:r w:rsidRPr="00FE3BCD">
              <w:rPr>
                <w:rFonts w:cs="Arial"/>
                <w:sz w:val="20"/>
                <w:lang w:eastAsia="fr-FR"/>
              </w:rPr>
              <w:t>Eurojust’s</w:t>
            </w:r>
            <w:proofErr w:type="spellEnd"/>
            <w:r w:rsidRPr="00FE3BCD">
              <w:rPr>
                <w:rFonts w:cs="Arial"/>
                <w:sz w:val="20"/>
                <w:lang w:eastAsia="fr-FR"/>
              </w:rPr>
              <w:t xml:space="preserve"> core business is to assist the competent authorities of Member States, when they deal with serious cross-border and organised crime, such as:</w:t>
            </w:r>
          </w:p>
          <w:p w:rsidR="009A436E" w:rsidRPr="00FE3BCD" w:rsidRDefault="009A436E" w:rsidP="009A436E">
            <w:pPr>
              <w:numPr>
                <w:ilvl w:val="0"/>
                <w:numId w:val="15"/>
              </w:numPr>
              <w:ind w:left="709"/>
              <w:contextualSpacing/>
              <w:rPr>
                <w:lang w:val="de-AT" w:eastAsia="fr-FR"/>
              </w:rPr>
            </w:pPr>
            <w:proofErr w:type="spellStart"/>
            <w:r w:rsidRPr="00FE3BCD">
              <w:rPr>
                <w:lang w:val="de-AT" w:eastAsia="fr-FR"/>
              </w:rPr>
              <w:t>Terrorism</w:t>
            </w:r>
            <w:proofErr w:type="spellEnd"/>
          </w:p>
          <w:p w:rsidR="009A436E" w:rsidRPr="00FE3BCD" w:rsidRDefault="009A436E" w:rsidP="009A436E">
            <w:pPr>
              <w:numPr>
                <w:ilvl w:val="0"/>
                <w:numId w:val="15"/>
              </w:numPr>
              <w:ind w:left="709"/>
              <w:contextualSpacing/>
              <w:rPr>
                <w:lang w:val="de-AT" w:eastAsia="fr-FR"/>
              </w:rPr>
            </w:pPr>
            <w:proofErr w:type="spellStart"/>
            <w:r w:rsidRPr="00FE3BCD">
              <w:rPr>
                <w:lang w:val="de-AT" w:eastAsia="fr-FR"/>
              </w:rPr>
              <w:t>Trafficking</w:t>
            </w:r>
            <w:proofErr w:type="spellEnd"/>
            <w:r w:rsidRPr="00FE3BCD">
              <w:rPr>
                <w:lang w:val="de-AT" w:eastAsia="fr-FR"/>
              </w:rPr>
              <w:t xml:space="preserve"> in human </w:t>
            </w:r>
            <w:proofErr w:type="spellStart"/>
            <w:r w:rsidRPr="00FE3BCD">
              <w:rPr>
                <w:lang w:val="de-AT" w:eastAsia="fr-FR"/>
              </w:rPr>
              <w:t>beings</w:t>
            </w:r>
            <w:proofErr w:type="spellEnd"/>
          </w:p>
          <w:p w:rsidR="009A436E" w:rsidRPr="00FE3BCD" w:rsidRDefault="009A436E" w:rsidP="009A436E">
            <w:pPr>
              <w:numPr>
                <w:ilvl w:val="0"/>
                <w:numId w:val="15"/>
              </w:numPr>
              <w:ind w:left="709"/>
              <w:contextualSpacing/>
              <w:rPr>
                <w:lang w:val="de-AT" w:eastAsia="fr-FR"/>
              </w:rPr>
            </w:pPr>
            <w:r w:rsidRPr="00FE3BCD">
              <w:rPr>
                <w:lang w:val="de-AT" w:eastAsia="fr-FR"/>
              </w:rPr>
              <w:t xml:space="preserve">Illegal </w:t>
            </w:r>
            <w:proofErr w:type="spellStart"/>
            <w:r w:rsidRPr="00FE3BCD">
              <w:rPr>
                <w:lang w:val="de-AT" w:eastAsia="fr-FR"/>
              </w:rPr>
              <w:t>immigrant</w:t>
            </w:r>
            <w:proofErr w:type="spellEnd"/>
            <w:r w:rsidRPr="00FE3BCD">
              <w:rPr>
                <w:lang w:val="de-AT" w:eastAsia="fr-FR"/>
              </w:rPr>
              <w:t xml:space="preserve"> </w:t>
            </w:r>
            <w:proofErr w:type="spellStart"/>
            <w:r w:rsidRPr="00FE3BCD">
              <w:rPr>
                <w:lang w:val="de-AT" w:eastAsia="fr-FR"/>
              </w:rPr>
              <w:t>smuggling</w:t>
            </w:r>
            <w:proofErr w:type="spellEnd"/>
          </w:p>
          <w:p w:rsidR="009A436E" w:rsidRPr="00FE3BCD" w:rsidRDefault="009A436E" w:rsidP="009A436E">
            <w:pPr>
              <w:numPr>
                <w:ilvl w:val="0"/>
                <w:numId w:val="15"/>
              </w:numPr>
              <w:ind w:left="709"/>
              <w:contextualSpacing/>
              <w:rPr>
                <w:lang w:val="de-AT" w:eastAsia="fr-FR"/>
              </w:rPr>
            </w:pPr>
            <w:r w:rsidRPr="00FE3BCD">
              <w:rPr>
                <w:lang w:val="de-AT" w:eastAsia="fr-FR"/>
              </w:rPr>
              <w:t xml:space="preserve">Drugs </w:t>
            </w:r>
            <w:proofErr w:type="spellStart"/>
            <w:r w:rsidRPr="00FE3BCD">
              <w:rPr>
                <w:lang w:val="de-AT" w:eastAsia="fr-FR"/>
              </w:rPr>
              <w:t>and</w:t>
            </w:r>
            <w:proofErr w:type="spellEnd"/>
            <w:r w:rsidRPr="00FE3BCD">
              <w:rPr>
                <w:lang w:val="de-AT" w:eastAsia="fr-FR"/>
              </w:rPr>
              <w:t xml:space="preserve"> </w:t>
            </w:r>
            <w:proofErr w:type="spellStart"/>
            <w:r w:rsidRPr="00FE3BCD">
              <w:rPr>
                <w:lang w:val="de-AT" w:eastAsia="fr-FR"/>
              </w:rPr>
              <w:t>arms</w:t>
            </w:r>
            <w:proofErr w:type="spellEnd"/>
          </w:p>
          <w:p w:rsidR="009A436E" w:rsidRPr="003714D7" w:rsidRDefault="009A436E" w:rsidP="009A436E">
            <w:pPr>
              <w:numPr>
                <w:ilvl w:val="0"/>
                <w:numId w:val="15"/>
              </w:numPr>
              <w:ind w:left="709"/>
              <w:contextualSpacing/>
              <w:rPr>
                <w:lang w:eastAsia="fr-FR"/>
              </w:rPr>
            </w:pPr>
            <w:r w:rsidRPr="003714D7">
              <w:rPr>
                <w:lang w:eastAsia="fr-FR"/>
              </w:rPr>
              <w:t>The sexual exploitation of women and children</w:t>
            </w:r>
          </w:p>
          <w:p w:rsidR="009A436E" w:rsidRPr="00FE3BCD" w:rsidRDefault="009A436E" w:rsidP="009A436E">
            <w:pPr>
              <w:numPr>
                <w:ilvl w:val="0"/>
                <w:numId w:val="15"/>
              </w:numPr>
              <w:ind w:left="709"/>
              <w:contextualSpacing/>
              <w:rPr>
                <w:lang w:val="de-AT" w:eastAsia="fr-FR"/>
              </w:rPr>
            </w:pPr>
            <w:proofErr w:type="spellStart"/>
            <w:r w:rsidRPr="00FE3BCD">
              <w:rPr>
                <w:lang w:val="de-AT" w:eastAsia="fr-FR"/>
              </w:rPr>
              <w:t>Cybercrime</w:t>
            </w:r>
            <w:proofErr w:type="spellEnd"/>
          </w:p>
          <w:p w:rsidR="009A436E" w:rsidRPr="00FE3BCD" w:rsidRDefault="009A436E" w:rsidP="009A436E">
            <w:pPr>
              <w:numPr>
                <w:ilvl w:val="0"/>
                <w:numId w:val="15"/>
              </w:numPr>
              <w:ind w:left="709"/>
              <w:contextualSpacing/>
              <w:rPr>
                <w:lang w:val="de-AT" w:eastAsia="fr-FR"/>
              </w:rPr>
            </w:pPr>
            <w:r w:rsidRPr="00FE3BCD">
              <w:rPr>
                <w:lang w:val="de-AT" w:eastAsia="fr-FR"/>
              </w:rPr>
              <w:lastRenderedPageBreak/>
              <w:t xml:space="preserve">Online </w:t>
            </w:r>
            <w:proofErr w:type="spellStart"/>
            <w:r w:rsidRPr="00FE3BCD">
              <w:rPr>
                <w:lang w:val="de-AT" w:eastAsia="fr-FR"/>
              </w:rPr>
              <w:t>child</w:t>
            </w:r>
            <w:proofErr w:type="spellEnd"/>
            <w:r w:rsidRPr="00FE3BCD">
              <w:rPr>
                <w:lang w:val="de-AT" w:eastAsia="fr-FR"/>
              </w:rPr>
              <w:t xml:space="preserve"> </w:t>
            </w:r>
            <w:proofErr w:type="spellStart"/>
            <w:r w:rsidRPr="00FE3BCD">
              <w:rPr>
                <w:lang w:val="de-AT" w:eastAsia="fr-FR"/>
              </w:rPr>
              <w:t>abuse</w:t>
            </w:r>
            <w:proofErr w:type="spellEnd"/>
          </w:p>
          <w:p w:rsidR="009A436E" w:rsidRPr="003714D7" w:rsidRDefault="009A436E" w:rsidP="009A436E">
            <w:pPr>
              <w:numPr>
                <w:ilvl w:val="0"/>
                <w:numId w:val="15"/>
              </w:numPr>
              <w:ind w:left="709"/>
              <w:contextualSpacing/>
              <w:rPr>
                <w:lang w:eastAsia="fr-FR"/>
              </w:rPr>
            </w:pPr>
            <w:r w:rsidRPr="003714D7">
              <w:rPr>
                <w:lang w:eastAsia="fr-FR"/>
              </w:rPr>
              <w:t>Various kinds of fraud and money laundering</w:t>
            </w:r>
          </w:p>
          <w:p w:rsidR="009A436E" w:rsidRPr="00FE3BCD" w:rsidRDefault="009A436E" w:rsidP="009A436E">
            <w:pPr>
              <w:numPr>
                <w:ilvl w:val="0"/>
                <w:numId w:val="15"/>
              </w:numPr>
              <w:ind w:left="709"/>
              <w:contextualSpacing/>
              <w:rPr>
                <w:lang w:val="de-AT" w:eastAsia="fr-FR"/>
              </w:rPr>
            </w:pPr>
            <w:proofErr w:type="spellStart"/>
            <w:r w:rsidRPr="00FE3BCD">
              <w:rPr>
                <w:lang w:val="de-AT" w:eastAsia="fr-FR"/>
              </w:rPr>
              <w:t>Counterfeiting</w:t>
            </w:r>
            <w:proofErr w:type="spellEnd"/>
            <w:r w:rsidRPr="00FE3BCD">
              <w:rPr>
                <w:lang w:val="de-AT" w:eastAsia="fr-FR"/>
              </w:rPr>
              <w:t xml:space="preserve"> </w:t>
            </w:r>
          </w:p>
          <w:p w:rsidR="009A436E" w:rsidRPr="00FE3BCD" w:rsidRDefault="009A436E" w:rsidP="009A436E">
            <w:pPr>
              <w:numPr>
                <w:ilvl w:val="0"/>
                <w:numId w:val="15"/>
              </w:numPr>
              <w:ind w:left="709"/>
              <w:contextualSpacing/>
              <w:rPr>
                <w:lang w:val="de-AT" w:eastAsia="fr-FR"/>
              </w:rPr>
            </w:pPr>
            <w:r w:rsidRPr="00FE3BCD">
              <w:rPr>
                <w:lang w:val="de-AT" w:eastAsia="fr-FR"/>
              </w:rPr>
              <w:t xml:space="preserve">Environmental </w:t>
            </w:r>
            <w:proofErr w:type="spellStart"/>
            <w:r w:rsidRPr="00FE3BCD">
              <w:rPr>
                <w:lang w:val="de-AT" w:eastAsia="fr-FR"/>
              </w:rPr>
              <w:t>crime</w:t>
            </w:r>
            <w:proofErr w:type="spellEnd"/>
          </w:p>
          <w:p w:rsidR="009A436E" w:rsidRPr="00FE3BCD" w:rsidRDefault="009A436E" w:rsidP="009A436E">
            <w:pPr>
              <w:tabs>
                <w:tab w:val="left" w:pos="1430"/>
              </w:tabs>
              <w:spacing w:before="120"/>
              <w:rPr>
                <w:rFonts w:cs="Arial"/>
                <w:sz w:val="20"/>
                <w:lang w:eastAsia="fr-FR"/>
              </w:rPr>
            </w:pPr>
            <w:r w:rsidRPr="00FE3BCD">
              <w:rPr>
                <w:rFonts w:cs="Arial"/>
                <w:sz w:val="20"/>
                <w:lang w:eastAsia="fr-FR"/>
              </w:rPr>
              <w:t>Eurojust can also assist in such cases where a Member State and a non-Member State are involved. It can also help a Member State and the Commission when offences affect the European Union’s financial interests.</w:t>
            </w:r>
          </w:p>
          <w:p w:rsidR="009A436E" w:rsidRPr="00FE3BCD" w:rsidRDefault="009A436E" w:rsidP="009A436E">
            <w:pPr>
              <w:tabs>
                <w:tab w:val="left" w:pos="1430"/>
              </w:tabs>
              <w:spacing w:before="120"/>
              <w:rPr>
                <w:rFonts w:cs="Arial"/>
                <w:sz w:val="20"/>
                <w:lang w:eastAsia="fr-FR"/>
              </w:rPr>
            </w:pPr>
            <w:proofErr w:type="spellStart"/>
            <w:r w:rsidRPr="00FE3BCD">
              <w:rPr>
                <w:rFonts w:cs="Arial"/>
                <w:sz w:val="20"/>
                <w:lang w:eastAsia="fr-FR"/>
              </w:rPr>
              <w:t>Eurojust’s</w:t>
            </w:r>
            <w:proofErr w:type="spellEnd"/>
            <w:r w:rsidRPr="00FE3BCD">
              <w:rPr>
                <w:rFonts w:cs="Arial"/>
                <w:sz w:val="20"/>
                <w:lang w:eastAsia="fr-FR"/>
              </w:rPr>
              <w:t xml:space="preserve"> goals are: first, to stimulate and improve the coordination between the national authorities, and to this end it works closely with EU partners such as the European Judicial Network (EJN), Europol, and OLAF where appropriate; second, to improve cooperation between the competent authorities, in particular by facilitating mutual legal assistance and the execution of mutual recognition instruments such as the European Arrest Warrant; and third, to support competent authorities in improving the effectiveness of their investigations and prosecutions, for example, by seeking solutions to recurring problems in judicial cooperation. In non-operational strategic matters, Eurojust works closely with EU and Member State institutions such as the European Parliament, national parliaments, the Council and the Commission. </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Because crimes threatening European citizens are often global in nature, Eurojust has worked with various partners to help meet this threat. It has negotiated cooperation agreements for the exchange of judicial information and personal data outside the EU. Agreements have been concluded with Norway, Iceland, the USA, Switzerland, and the former Yugoslav Republic of Macedonia. Liaison prosecutors from Norway, Switzerland and the USA are based at Eurojust. In addition to cooperation agreements, Eurojust maintains a network of contact points outside the EU, and has memoranda of understanding with bodies such as the United Nations Office on Drugs and Crime and </w:t>
            </w:r>
            <w:proofErr w:type="spellStart"/>
            <w:r w:rsidRPr="00FE3BCD">
              <w:rPr>
                <w:rFonts w:cs="Arial"/>
                <w:sz w:val="20"/>
                <w:lang w:eastAsia="fr-FR"/>
              </w:rPr>
              <w:t>IberRed</w:t>
            </w:r>
            <w:proofErr w:type="spellEnd"/>
            <w:r w:rsidRPr="00FE3BCD">
              <w:rPr>
                <w:rFonts w:cs="Arial"/>
                <w:sz w:val="20"/>
                <w:lang w:eastAsia="fr-FR"/>
              </w:rPr>
              <w:t>.</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Eurojust supports this project in its normal role as EU body supporting the judiciary of the Member States in order that our project can benefit from </w:t>
            </w:r>
            <w:proofErr w:type="spellStart"/>
            <w:r w:rsidRPr="00FE3BCD">
              <w:rPr>
                <w:rFonts w:cs="Arial"/>
                <w:sz w:val="20"/>
                <w:lang w:eastAsia="fr-FR"/>
              </w:rPr>
              <w:t>Eurojust's</w:t>
            </w:r>
            <w:proofErr w:type="spellEnd"/>
            <w:r w:rsidRPr="00FE3BCD">
              <w:rPr>
                <w:rFonts w:cs="Arial"/>
                <w:sz w:val="20"/>
                <w:lang w:eastAsia="fr-FR"/>
              </w:rPr>
              <w:t xml:space="preserve"> experiences in videoconferencing and security and make best use of videoconferencing equipment at the European level, e.g. multi-point control units and their ability to create "virtual videoconferencing rooms".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lastRenderedPageBreak/>
              <w:t>H.239</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H.239 is an ITU (International Telecommunication Union) Telecommunication Standardization Sector (ITU-T) recommendation</w:t>
            </w:r>
            <w:r>
              <w:rPr>
                <w:rFonts w:cs="Arial"/>
                <w:sz w:val="20"/>
                <w:lang w:eastAsia="fr-FR"/>
              </w:rPr>
              <w:t>,</w:t>
            </w:r>
            <w:r w:rsidRPr="00FE3BCD">
              <w:rPr>
                <w:rFonts w:cs="Arial"/>
                <w:sz w:val="20"/>
                <w:lang w:eastAsia="fr-FR"/>
              </w:rPr>
              <w:t xml:space="preserve"> from the H.32x Multimedia Communications' macro family of standards for multimedia communications over various networks.</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The H.239 recommendation is titled "Role management and additional media channels for H.3xx-series terminals". Practical importance of this recommendation is its setting forth a way to have multiple video channels (e.g., one for conferencing, another for presentation) within a single session (call). (Source: Wikipedia)</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H.263</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H.263 is a video compression standard originally designed as a low-bit-rate compressed format for videoconferencing. It was developed by the ITU-T Video Coding Experts Group (VCEG). (Source Wikipedia)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H.264</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H.264 or MPEG-4 Part 10, Advanced Video Coding (MPEG-4 AVC) is a block-oriented motion-compensation-based video compression standard. </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The intent of the H.264/AVC project was to create a standard capable of providing good video quality at substantially lower bit rates than previous standards (i.e., half or less the bit rate of MPEG-2, H.263, or MPEG-4 Part 2), without increasing the complexity of design so much that it would be impractical or excessively expensive to implement. An additional goal was to provide enough flexibility to allow the standard to be applied to a wide variety of applications on a wide variety of networks and systems, including low and high </w:t>
            </w:r>
            <w:r w:rsidRPr="00FE3BCD">
              <w:rPr>
                <w:rFonts w:cs="Arial"/>
                <w:sz w:val="20"/>
                <w:lang w:eastAsia="fr-FR"/>
              </w:rPr>
              <w:lastRenderedPageBreak/>
              <w:t xml:space="preserve">bit rates, low and high resolution video, broadcast, DVD storage, RTP/IP packet networks, and ITU-T multimedia telephony systems. The H.264 standard can be viewed as a "family of standards" composed of a number of different profiles. The decoder specification describes which profiles can be decoded. H.264 is typically used for </w:t>
            </w:r>
            <w:proofErr w:type="spellStart"/>
            <w:r w:rsidRPr="00FE3BCD">
              <w:rPr>
                <w:rFonts w:cs="Arial"/>
                <w:sz w:val="20"/>
                <w:lang w:eastAsia="fr-FR"/>
              </w:rPr>
              <w:t>lossy</w:t>
            </w:r>
            <w:proofErr w:type="spellEnd"/>
            <w:r w:rsidRPr="00FE3BCD">
              <w:rPr>
                <w:rFonts w:cs="Arial"/>
                <w:sz w:val="20"/>
                <w:lang w:eastAsia="fr-FR"/>
              </w:rPr>
              <w:t xml:space="preserve"> compression, although it is also possible to create truly lossless-coded regions within </w:t>
            </w:r>
            <w:proofErr w:type="spellStart"/>
            <w:r w:rsidRPr="00FE3BCD">
              <w:rPr>
                <w:rFonts w:cs="Arial"/>
                <w:sz w:val="20"/>
                <w:lang w:eastAsia="fr-FR"/>
              </w:rPr>
              <w:t>lossy</w:t>
            </w:r>
            <w:proofErr w:type="spellEnd"/>
            <w:r w:rsidRPr="00FE3BCD">
              <w:rPr>
                <w:rFonts w:cs="Arial"/>
                <w:sz w:val="20"/>
                <w:lang w:eastAsia="fr-FR"/>
              </w:rPr>
              <w:t>-coded pictures or to support rare use cases for which the entire encoding is lossless.</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H.264 was developed by the ITU-T Video Coding Experts Group (VCEG) together with the ISO/IEC JTC1 Moving Picture Experts Group (MPEG). The project partnership effort is known as the Joint Video Team (JVT). The ITU-T H.264 standard and the ISO/IEC MPEG-4 AVC standard (formally, ISO/IEC 14496-10 – MPEG-4 Part 10, Advanced Video Coding) are jointly maintained so that they have identical technical content. The final drafting work on the first version of the standard was completed in May 2003, and various extensions of its capabilities have been added in subsequent editions. </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High Efficiency Video Coding (HEVC), a.k.a. H.265 and MPEG-H Part 2 is a successor to H.264/MPEG-4 AVC developed by the same organizations, while earlier standards are still in common use.</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H.264 is perhaps best known as being one of the video encoding standards for Blu-ray Discs; all Blu-ray Disc players must be able to decode H.264. It is also widely used by streaming internet sources, such as videos from Vimeo, YouTube, and the iTunes Store, web software such as the Adobe Flash Player and Microsoft Silverlight, and also various HDTV broadcasts over terrestrial (Advanced Television Systems Committee standards, ISDB-T, DVB-T or DVB-T2), cable (DVB-C), and satellite (DVB-S and DVB-S2).</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H.264 is protected by patents owned by various parties. A license covering most (but not all) patents essential to H.264 is administered by patent pool MPEG LA</w:t>
            </w:r>
            <w:proofErr w:type="gramStart"/>
            <w:r w:rsidRPr="00FE3BCD">
              <w:rPr>
                <w:rFonts w:cs="Arial"/>
                <w:sz w:val="20"/>
                <w:lang w:eastAsia="fr-FR"/>
              </w:rPr>
              <w:t>.[</w:t>
            </w:r>
            <w:proofErr w:type="gramEnd"/>
            <w:r w:rsidRPr="00FE3BCD">
              <w:rPr>
                <w:rFonts w:cs="Arial"/>
                <w:sz w:val="20"/>
                <w:lang w:eastAsia="fr-FR"/>
              </w:rPr>
              <w:t>2] Commercial use of patented H.264 technologies requires the payment of royalties to MPEG LA and other patent owners. MPEG LA has allowed the free use of H.264 technologies for streaming internet video that is free to end users, and Cisco Systems pays royalties to MPEG LA on behalf of the users of binaries for its open source H.264 encoder.</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(Source: Wikipedia)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lastRenderedPageBreak/>
              <w:t xml:space="preserve">H.323 </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H.323 is a recommendation from the ITU-T that defines the protocols to provide audio-visual communication sessions on any packet network. The H.323 standard addresses call signalling and control, multimedia transport and control, and bandwidth control for point-to-point and multi-point conferences. (Source: Wikipedia)</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IP</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Internet Protocol (primary protocol in the Internet layer of the Internet protocol suite, has the task of delivering packets from the source host to the destination host solely based on the IP addresses in the packet headers). (Source: Wikipedia)</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IPv6</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Internet Protocol version 6 (IPv6) is the most recent version of the Internet Protocol (IP), the communications protocol that provides an identification and location system for computers on networks and routes traffic across the Internet. IPv6 was developed by the Internet Engineering Task Force (IETF) to deal with the long-anticipated problem of IPv4 address exhaustion. IPv6 is intended to replace IPv4.</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Every device on the Internet is assigned a unique IP address for identification and location definition. With the rapid growth of the Internet after commercialization in the 1990s, it became evident that far more addresses would be needed to connect devices than the IPv4 address space had available. By 1998, the Internet Engineering Task Force (IETF) had formalized the successor protocol. IPv6 uses a 128-bit address, theoretically allowing 2</w:t>
            </w:r>
            <w:r w:rsidRPr="00FE3BCD">
              <w:rPr>
                <w:rFonts w:cs="Arial"/>
                <w:sz w:val="20"/>
                <w:vertAlign w:val="superscript"/>
                <w:lang w:eastAsia="fr-FR"/>
              </w:rPr>
              <w:t>128</w:t>
            </w:r>
            <w:r w:rsidRPr="00FE3BCD">
              <w:rPr>
                <w:rFonts w:cs="Arial"/>
                <w:sz w:val="20"/>
                <w:lang w:eastAsia="fr-FR"/>
              </w:rPr>
              <w:t>, or approximately 3.4×10</w:t>
            </w:r>
            <w:r w:rsidRPr="00FE3BCD">
              <w:rPr>
                <w:rFonts w:cs="Arial"/>
                <w:sz w:val="20"/>
                <w:vertAlign w:val="superscript"/>
                <w:lang w:eastAsia="fr-FR"/>
              </w:rPr>
              <w:t>38</w:t>
            </w:r>
            <w:r w:rsidRPr="00FE3BCD">
              <w:rPr>
                <w:rFonts w:cs="Arial"/>
                <w:sz w:val="20"/>
                <w:lang w:eastAsia="fr-FR"/>
              </w:rPr>
              <w:t xml:space="preserve"> addresses. The actual number is slightly smaller, as multiple ranges are reserved for special use or completely excluded from use. The total number of possible IPv6 addresses is more than 7.9×10</w:t>
            </w:r>
            <w:r w:rsidRPr="00FE3BCD">
              <w:rPr>
                <w:rFonts w:cs="Arial"/>
                <w:sz w:val="20"/>
                <w:vertAlign w:val="superscript"/>
                <w:lang w:eastAsia="fr-FR"/>
              </w:rPr>
              <w:t>28</w:t>
            </w:r>
            <w:r w:rsidRPr="00FE3BCD">
              <w:rPr>
                <w:rFonts w:cs="Arial"/>
                <w:sz w:val="20"/>
                <w:lang w:eastAsia="fr-FR"/>
              </w:rPr>
              <w:t xml:space="preserve"> times as many as IPv4, which uses 32-bit addresses and provides approximately 4.3 billion addresses. The two protocols are not designed to be interoperable, complicating the transition to IPv6. However, several IPv6 </w:t>
            </w:r>
            <w:r w:rsidRPr="00FE3BCD">
              <w:rPr>
                <w:rFonts w:cs="Arial"/>
                <w:sz w:val="20"/>
                <w:lang w:eastAsia="fr-FR"/>
              </w:rPr>
              <w:lastRenderedPageBreak/>
              <w:t>transition mechanisms have been devised to permit communication between IPv4 and IPv6 hosts.</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IPv6 provides other technical benefits in addition to a larger addressing space. In particular, it permits hierarchical address allocation methods that facilitate route aggregation across the Internet, and thus limit the expansion of routing tables. The use of multicast addressing is expanded and simplified, and provides additional optimization for the delivery of services. Device mobility, security, and configuration aspects have been considered in the design of the protocol.</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IPv6 addresses are represented as eight groups of four hexadecimal digits with the groups being separated by colons, for example 2001:0db8:0000:0042:0000:8a2e:0370:7334, but methods to abbreviate this full notation exist.</w:t>
            </w:r>
          </w:p>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(Source: Wikipedia)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lastRenderedPageBreak/>
              <w:t>ISDN</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Integrated Services Digital Network (set of communication standards for simultaneous digital transmission of voice, video, data, and other network services over the traditional circuits of the public switched telephone network). (Source: Wikipedia)</w:t>
            </w:r>
          </w:p>
        </w:tc>
      </w:tr>
      <w:tr w:rsidR="009A436E" w:rsidRPr="00FE3BCD" w:rsidTr="009A436E">
        <w:tc>
          <w:tcPr>
            <w:tcW w:w="1560" w:type="dxa"/>
            <w:shd w:val="clear" w:color="auto" w:fill="auto"/>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ITU</w:t>
            </w:r>
          </w:p>
        </w:tc>
        <w:tc>
          <w:tcPr>
            <w:tcW w:w="7544" w:type="dxa"/>
            <w:shd w:val="clear" w:color="auto" w:fill="auto"/>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International Telecommunication Union </w:t>
            </w:r>
          </w:p>
        </w:tc>
      </w:tr>
      <w:tr w:rsidR="009A436E" w:rsidRPr="00FE3BCD" w:rsidTr="009A436E">
        <w:tc>
          <w:tcPr>
            <w:tcW w:w="1560" w:type="dxa"/>
            <w:shd w:val="clear" w:color="auto" w:fill="auto"/>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ITU-T</w:t>
            </w:r>
          </w:p>
        </w:tc>
        <w:tc>
          <w:tcPr>
            <w:tcW w:w="7544" w:type="dxa"/>
            <w:shd w:val="clear" w:color="auto" w:fill="auto"/>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ITU Telecommunication Standardization Sector</w:t>
            </w:r>
          </w:p>
        </w:tc>
      </w:tr>
      <w:tr w:rsidR="009A436E" w:rsidRPr="00FE3BCD" w:rsidTr="009A436E">
        <w:tc>
          <w:tcPr>
            <w:tcW w:w="1560" w:type="dxa"/>
            <w:shd w:val="clear" w:color="auto" w:fill="auto"/>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IWG</w:t>
            </w:r>
          </w:p>
        </w:tc>
        <w:tc>
          <w:tcPr>
            <w:tcW w:w="7544" w:type="dxa"/>
            <w:shd w:val="clear" w:color="auto" w:fill="auto"/>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Informal Working Group. Note: the Informal Working Group on cross-border videoconferencing</w:t>
            </w:r>
            <w:r>
              <w:rPr>
                <w:rFonts w:cs="Arial"/>
                <w:sz w:val="20"/>
                <w:lang w:eastAsia="fr-FR"/>
              </w:rPr>
              <w:t>,</w:t>
            </w:r>
            <w:r w:rsidRPr="00FE3BCD">
              <w:rPr>
                <w:rFonts w:cs="Arial"/>
                <w:sz w:val="20"/>
                <w:lang w:eastAsia="fr-FR"/>
              </w:rPr>
              <w:t xml:space="preserve"> was appointed by the Council Working Party e-Law (e-Justice)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MCU</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Multipoint Control Unit</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MS</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Member State</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NAT</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Network Address Translation</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PC</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Personal Computer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proofErr w:type="spellStart"/>
            <w:r w:rsidRPr="00FE3BCD">
              <w:rPr>
                <w:rFonts w:cs="Arial"/>
                <w:sz w:val="20"/>
                <w:lang w:eastAsia="fr-FR"/>
              </w:rPr>
              <w:t>QoS</w:t>
            </w:r>
            <w:proofErr w:type="spellEnd"/>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Quality of Service</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SBC</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Session Border Control</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SIP</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Session Initiation Protocol (SIP) is a standardized set of formats for communicating messages used to initiate, control, and terminate interactive user sessions with multimedia services such as Internet telephone calls, video conferencing, chat, file transfer, and online games. (Source: Wikipedia)</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VC</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Videoconferencing </w:t>
            </w:r>
            <w:r>
              <w:rPr>
                <w:rFonts w:cs="Arial"/>
                <w:sz w:val="20"/>
                <w:lang w:eastAsia="fr-FR"/>
              </w:rPr>
              <w:t>(</w:t>
            </w:r>
            <w:r w:rsidRPr="00FE3BCD">
              <w:rPr>
                <w:rFonts w:cs="Arial"/>
                <w:sz w:val="20"/>
                <w:lang w:eastAsia="fr-FR"/>
              </w:rPr>
              <w:t xml:space="preserve">videoconference) </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VTC</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Video teleconference</w:t>
            </w:r>
          </w:p>
        </w:tc>
      </w:tr>
      <w:tr w:rsidR="009A436E" w:rsidRPr="00FE3BCD" w:rsidTr="009A436E">
        <w:tc>
          <w:tcPr>
            <w:tcW w:w="1560"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WS</w:t>
            </w:r>
          </w:p>
        </w:tc>
        <w:tc>
          <w:tcPr>
            <w:tcW w:w="7544" w:type="dxa"/>
          </w:tcPr>
          <w:p w:rsidR="009A436E" w:rsidRPr="00FE3BCD" w:rsidRDefault="009A436E" w:rsidP="009A436E">
            <w:pPr>
              <w:tabs>
                <w:tab w:val="left" w:pos="1430"/>
              </w:tabs>
              <w:spacing w:before="120"/>
              <w:rPr>
                <w:rFonts w:cs="Arial"/>
                <w:sz w:val="20"/>
                <w:lang w:eastAsia="fr-FR"/>
              </w:rPr>
            </w:pPr>
            <w:r w:rsidRPr="00FE3BCD">
              <w:rPr>
                <w:rFonts w:cs="Arial"/>
                <w:sz w:val="20"/>
                <w:lang w:eastAsia="fr-FR"/>
              </w:rPr>
              <w:t xml:space="preserve">Work-stream (a subproject of this project) </w:t>
            </w:r>
          </w:p>
        </w:tc>
      </w:tr>
    </w:tbl>
    <w:p w:rsidR="009A436E" w:rsidRPr="00C647E7" w:rsidRDefault="009A436E" w:rsidP="009A436E"/>
    <w:p w:rsidR="009A436E" w:rsidRDefault="009A436E" w:rsidP="009A436E">
      <w:pPr>
        <w:pStyle w:val="Beschriftung"/>
        <w:rPr>
          <w:rFonts w:cs="Arial"/>
        </w:rPr>
      </w:pPr>
      <w:r>
        <w:t xml:space="preserve">Table </w:t>
      </w:r>
      <w:r>
        <w:fldChar w:fldCharType="begin"/>
      </w:r>
      <w:r>
        <w:instrText xml:space="preserve"> SEQ Tabelle \* ARABIC </w:instrText>
      </w:r>
      <w:r>
        <w:fldChar w:fldCharType="separate"/>
      </w:r>
      <w:r w:rsidR="009503DB">
        <w:rPr>
          <w:noProof/>
        </w:rPr>
        <w:t>1</w:t>
      </w:r>
      <w:r>
        <w:rPr>
          <w:noProof/>
        </w:rPr>
        <w:fldChar w:fldCharType="end"/>
      </w:r>
      <w:r>
        <w:t>: Abbreviations</w:t>
      </w:r>
    </w:p>
    <w:p w:rsidR="009A436E" w:rsidRDefault="009A436E" w:rsidP="009A436E"/>
    <w:p w:rsidR="009A436E" w:rsidRPr="00771715" w:rsidRDefault="009A436E" w:rsidP="009A436E"/>
    <w:p w:rsidR="009A436E" w:rsidRDefault="009A436E" w:rsidP="009D0DC2">
      <w:pPr>
        <w:rPr>
          <w:rFonts w:cs="Calibri"/>
        </w:rPr>
      </w:pPr>
    </w:p>
    <w:p w:rsidR="00A8677E" w:rsidRDefault="00A8677E" w:rsidP="009D0DC2">
      <w:pPr>
        <w:rPr>
          <w:rFonts w:cs="Calibri"/>
        </w:rPr>
      </w:pPr>
    </w:p>
    <w:p w:rsidR="00A8677E" w:rsidRDefault="00A8677E" w:rsidP="009D0DC2">
      <w:pPr>
        <w:rPr>
          <w:rFonts w:cs="Calibri"/>
        </w:rPr>
      </w:pPr>
    </w:p>
    <w:p w:rsidR="00A8677E" w:rsidRDefault="00A8677E" w:rsidP="009D0DC2">
      <w:pPr>
        <w:rPr>
          <w:rFonts w:cs="Calibri"/>
        </w:rPr>
      </w:pPr>
    </w:p>
    <w:p w:rsidR="00A8677E" w:rsidRDefault="00A8677E" w:rsidP="009D0DC2">
      <w:pPr>
        <w:rPr>
          <w:rFonts w:cs="Calibri"/>
        </w:rPr>
      </w:pPr>
    </w:p>
    <w:p w:rsidR="00A8677E" w:rsidRPr="00A12128" w:rsidRDefault="00A8677E" w:rsidP="00A8677E">
      <w:pPr>
        <w:pStyle w:val="Heading1Unumbered"/>
      </w:pPr>
      <w:bookmarkStart w:id="79" w:name="_Toc284064469"/>
      <w:bookmarkStart w:id="80" w:name="_Toc473302389"/>
      <w:r>
        <w:lastRenderedPageBreak/>
        <w:t xml:space="preserve">List of </w:t>
      </w:r>
      <w:r w:rsidRPr="00A12128">
        <w:t>References</w:t>
      </w:r>
      <w:bookmarkEnd w:id="79"/>
      <w:bookmarkEnd w:id="80"/>
    </w:p>
    <w:p w:rsidR="009503DB" w:rsidRDefault="005B438D" w:rsidP="009503DB">
      <w:pPr>
        <w:pStyle w:val="Literaturverzeichnis"/>
        <w:ind w:left="720" w:hanging="720"/>
        <w:rPr>
          <w:noProof/>
        </w:rPr>
      </w:pPr>
      <w:r>
        <w:fldChar w:fldCharType="begin"/>
      </w:r>
      <w:r w:rsidRPr="007059BA">
        <w:instrText xml:space="preserve"> BIBLIOGRAPHY  \l 3079 </w:instrText>
      </w:r>
      <w:r>
        <w:fldChar w:fldCharType="separate"/>
      </w:r>
      <w:r w:rsidR="009503DB">
        <w:rPr>
          <w:noProof/>
        </w:rPr>
        <w:t>Council of the European Union. (2015, July 31). Council Recommendations ‘Promoting the use of and sharing of best practices on cross-border videoconferencing in the area of justice in the Member States and at EU level’.</w:t>
      </w:r>
    </w:p>
    <w:p w:rsidR="009503DB" w:rsidRDefault="009503DB" w:rsidP="009503DB">
      <w:pPr>
        <w:pStyle w:val="Literaturverzeichnis"/>
        <w:ind w:left="720" w:hanging="720"/>
        <w:rPr>
          <w:noProof/>
        </w:rPr>
      </w:pPr>
      <w:r>
        <w:rPr>
          <w:noProof/>
        </w:rPr>
        <w:t>Council of the European Union: Working Party e-Law (e-Justice) - Expert Group on videoconferencing. (2015, March 02). Final Report - Informal Working Group on Cross-border Videoconferencing (plus appendices).</w:t>
      </w:r>
    </w:p>
    <w:p w:rsidR="009503DB" w:rsidRDefault="009503DB" w:rsidP="009503DB">
      <w:pPr>
        <w:pStyle w:val="Literaturverzeichnis"/>
        <w:ind w:left="720" w:hanging="720"/>
        <w:rPr>
          <w:noProof/>
        </w:rPr>
      </w:pPr>
      <w:r>
        <w:rPr>
          <w:noProof/>
        </w:rPr>
        <w:t>Council of the European Union: Working Party e-Law (e-Justice). (2016, May 27). Suggestions for best practices concerning videoconferencing with third countries.</w:t>
      </w:r>
    </w:p>
    <w:p w:rsidR="009503DB" w:rsidRDefault="009503DB" w:rsidP="009503DB">
      <w:pPr>
        <w:pStyle w:val="Literaturverzeichnis"/>
        <w:ind w:left="720" w:hanging="720"/>
        <w:rPr>
          <w:noProof/>
        </w:rPr>
      </w:pPr>
      <w:r>
        <w:rPr>
          <w:noProof/>
        </w:rPr>
        <w:t xml:space="preserve">e-Justice Portal. (n.d.). </w:t>
      </w:r>
      <w:r>
        <w:rPr>
          <w:i/>
          <w:iCs/>
          <w:noProof/>
        </w:rPr>
        <w:t>European e-Justice Portal</w:t>
      </w:r>
      <w:r>
        <w:rPr>
          <w:noProof/>
        </w:rPr>
        <w:t>. (E. C. States, Editor) Retrieved October 2016, from Tools for courts and practitioners - Videoconferencing: https://e-justice.europa.eu/content_videoconferencing-69-en.do</w:t>
      </w:r>
    </w:p>
    <w:p w:rsidR="009503DB" w:rsidRDefault="009503DB" w:rsidP="009503DB">
      <w:pPr>
        <w:pStyle w:val="Literaturverzeichnis"/>
        <w:ind w:left="720" w:hanging="720"/>
        <w:rPr>
          <w:noProof/>
        </w:rPr>
      </w:pPr>
      <w:r>
        <w:rPr>
          <w:noProof/>
        </w:rPr>
        <w:t>ICAB – Barcelona Bar Association. (2016, June 16). Videoconferencing between inmates and lawyers (sheets presented in Tallinn).</w:t>
      </w:r>
    </w:p>
    <w:p w:rsidR="009503DB" w:rsidRDefault="009503DB" w:rsidP="009503DB">
      <w:pPr>
        <w:pStyle w:val="Literaturverzeichnis"/>
        <w:ind w:left="720" w:hanging="720"/>
        <w:rPr>
          <w:noProof/>
        </w:rPr>
      </w:pPr>
      <w:r>
        <w:rPr>
          <w:noProof/>
        </w:rPr>
        <w:t>Multi-aspect initiative to improve cross border videoconferencing - Work-stream 2 - D2.1. (2016, November). Overall Test Report.</w:t>
      </w:r>
    </w:p>
    <w:p w:rsidR="009503DB" w:rsidRDefault="009503DB" w:rsidP="009503DB">
      <w:pPr>
        <w:pStyle w:val="Literaturverzeichnis"/>
        <w:ind w:left="720" w:hanging="720"/>
        <w:rPr>
          <w:noProof/>
        </w:rPr>
      </w:pPr>
      <w:r>
        <w:rPr>
          <w:noProof/>
        </w:rPr>
        <w:t>NL Ministry of Security and Justice. (2012, August 31). Implementing Transnational Use of Videoconferencing – True-to-Life Implementation – True-to-Life and Other Requirements. Netherlands.</w:t>
      </w:r>
    </w:p>
    <w:p w:rsidR="009503DB" w:rsidRDefault="009503DB" w:rsidP="009503DB">
      <w:pPr>
        <w:pStyle w:val="Literaturverzeichnis"/>
        <w:ind w:left="720" w:hanging="720"/>
        <w:rPr>
          <w:noProof/>
        </w:rPr>
      </w:pPr>
      <w:r>
        <w:rPr>
          <w:noProof/>
        </w:rPr>
        <w:t>Scottish Government. (2014, June). Video Conferencing Standards for the Scottish Public Sector. UK (Scotland).</w:t>
      </w:r>
    </w:p>
    <w:p w:rsidR="009503DB" w:rsidRDefault="009503DB" w:rsidP="009503DB">
      <w:pPr>
        <w:pStyle w:val="Literaturverzeichnis"/>
        <w:ind w:left="720" w:hanging="720"/>
        <w:rPr>
          <w:noProof/>
        </w:rPr>
      </w:pPr>
      <w:r>
        <w:rPr>
          <w:noProof/>
        </w:rPr>
        <w:t>SNCA - Swedish National Court Administration. (2016, 06). Room Function Programs (RFP) – Technical Requirements Court Rooms, Rumsfunktionsprogram Bygg/teknik Domstolsverket. Utgåva 3, 2013-11-13_Rev D 2015-09-10. (sheets presented in Jönköping, June 2016). Jönköping, Sweden.</w:t>
      </w:r>
    </w:p>
    <w:p w:rsidR="009503DB" w:rsidRDefault="009503DB" w:rsidP="009503DB">
      <w:pPr>
        <w:pStyle w:val="Literaturverzeichnis"/>
        <w:ind w:left="720" w:hanging="720"/>
        <w:rPr>
          <w:noProof/>
        </w:rPr>
      </w:pPr>
      <w:r>
        <w:rPr>
          <w:noProof/>
        </w:rPr>
        <w:t>University of Western Sydney. (2013). Gateways to Justice: design and operational guidelines for remote participation in court proceedings. Australia.</w:t>
      </w:r>
    </w:p>
    <w:p w:rsidR="005B438D" w:rsidRPr="00A12128" w:rsidRDefault="005B438D" w:rsidP="009503DB">
      <w:pPr>
        <w:rPr>
          <w:rFonts w:cs="Calibri"/>
        </w:rPr>
      </w:pPr>
      <w:r>
        <w:fldChar w:fldCharType="end"/>
      </w:r>
    </w:p>
    <w:p w:rsidR="00906339" w:rsidRPr="00A12128" w:rsidRDefault="00906339" w:rsidP="00305953">
      <w:pPr>
        <w:pStyle w:val="Appendix"/>
      </w:pPr>
      <w:bookmarkStart w:id="81" w:name="_Toc284064470"/>
      <w:bookmarkStart w:id="82" w:name="_Toc473302390"/>
      <w:bookmarkEnd w:id="50"/>
      <w:r w:rsidRPr="00A12128">
        <w:lastRenderedPageBreak/>
        <w:t>Appendix I</w:t>
      </w:r>
      <w:bookmarkEnd w:id="81"/>
      <w:r w:rsidR="00305953" w:rsidRPr="00A12128">
        <w:t xml:space="preserve"> - Template for Connectivity Details of VC Facility</w:t>
      </w:r>
      <w:bookmarkEnd w:id="82"/>
    </w:p>
    <w:p w:rsidR="00305953" w:rsidRPr="00A12128" w:rsidRDefault="00305953" w:rsidP="00305953">
      <w:pPr>
        <w:rPr>
          <w:lang w:eastAsia="ja-JP"/>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237"/>
      </w:tblGrid>
      <w:tr w:rsidR="00305953" w:rsidRPr="00A12128" w:rsidTr="002877A9">
        <w:tc>
          <w:tcPr>
            <w:tcW w:w="2660" w:type="dxa"/>
            <w:shd w:val="clear" w:color="auto" w:fill="E6E6E6"/>
          </w:tcPr>
          <w:p w:rsidR="00305953" w:rsidRPr="00A12128" w:rsidRDefault="00305953" w:rsidP="002877A9">
            <w:pPr>
              <w:rPr>
                <w:b/>
              </w:rPr>
            </w:pPr>
            <w:r w:rsidRPr="00A12128">
              <w:rPr>
                <w:b/>
              </w:rPr>
              <w:t>System management</w:t>
            </w:r>
          </w:p>
        </w:tc>
        <w:tc>
          <w:tcPr>
            <w:tcW w:w="6237" w:type="dxa"/>
            <w:shd w:val="clear" w:color="auto" w:fill="E6E6E6"/>
          </w:tcPr>
          <w:p w:rsidR="00305953" w:rsidRPr="00A12128" w:rsidRDefault="00305953" w:rsidP="002877A9">
            <w:pPr>
              <w:rPr>
                <w:b/>
              </w:rPr>
            </w:pPr>
            <w:r w:rsidRPr="00A12128">
              <w:rPr>
                <w:b/>
              </w:rPr>
              <w:t>VC Facility Dordrecht</w:t>
            </w:r>
          </w:p>
        </w:tc>
      </w:tr>
      <w:tr w:rsidR="00305953" w:rsidRPr="00E55461"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System manager name:</w:t>
            </w:r>
          </w:p>
        </w:tc>
        <w:tc>
          <w:tcPr>
            <w:tcW w:w="6237" w:type="dxa"/>
          </w:tcPr>
          <w:p w:rsidR="00305953" w:rsidRPr="00366AAA" w:rsidRDefault="00305953" w:rsidP="002877A9">
            <w:pPr>
              <w:rPr>
                <w:b/>
                <w:sz w:val="16"/>
                <w:szCs w:val="16"/>
                <w:lang w:val="nl-NL"/>
              </w:rPr>
            </w:pPr>
            <w:r w:rsidRPr="00366AAA">
              <w:rPr>
                <w:b/>
                <w:sz w:val="16"/>
                <w:szCs w:val="16"/>
                <w:lang w:val="nl-NL"/>
              </w:rPr>
              <w:t>Peter J.A. van Rotterdam</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Phone:</w:t>
            </w:r>
          </w:p>
        </w:tc>
        <w:tc>
          <w:tcPr>
            <w:tcW w:w="6237" w:type="dxa"/>
          </w:tcPr>
          <w:p w:rsidR="00305953" w:rsidRPr="00A12128" w:rsidRDefault="00305953" w:rsidP="002877A9">
            <w:pPr>
              <w:rPr>
                <w:b/>
                <w:sz w:val="16"/>
                <w:szCs w:val="16"/>
              </w:rPr>
            </w:pPr>
            <w:r w:rsidRPr="00A12128">
              <w:rPr>
                <w:b/>
                <w:sz w:val="16"/>
                <w:szCs w:val="16"/>
              </w:rPr>
              <w:t>+31-6-37170157</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Mobile:</w:t>
            </w:r>
          </w:p>
        </w:tc>
        <w:tc>
          <w:tcPr>
            <w:tcW w:w="6237" w:type="dxa"/>
          </w:tcPr>
          <w:p w:rsidR="00305953" w:rsidRPr="00A12128" w:rsidRDefault="00305953" w:rsidP="002877A9">
            <w:pPr>
              <w:rPr>
                <w:b/>
                <w:sz w:val="16"/>
                <w:szCs w:val="16"/>
              </w:rPr>
            </w:pPr>
            <w:r w:rsidRPr="00A12128">
              <w:rPr>
                <w:b/>
                <w:sz w:val="16"/>
                <w:szCs w:val="16"/>
              </w:rPr>
              <w:t>+31-6-37170157</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Fax:</w:t>
            </w:r>
          </w:p>
        </w:tc>
        <w:tc>
          <w:tcPr>
            <w:tcW w:w="6237" w:type="dxa"/>
          </w:tcPr>
          <w:p w:rsidR="00305953" w:rsidRPr="00A12128" w:rsidRDefault="00305953" w:rsidP="002877A9">
            <w:pPr>
              <w:rPr>
                <w:b/>
                <w:sz w:val="16"/>
                <w:szCs w:val="16"/>
              </w:rPr>
            </w:pPr>
            <w:r w:rsidRPr="00A12128">
              <w:rPr>
                <w:b/>
                <w:sz w:val="16"/>
                <w:szCs w:val="16"/>
              </w:rPr>
              <w:t>n/a</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E-mail:</w:t>
            </w:r>
          </w:p>
        </w:tc>
        <w:tc>
          <w:tcPr>
            <w:tcW w:w="6237" w:type="dxa"/>
          </w:tcPr>
          <w:p w:rsidR="00305953" w:rsidRPr="00A12128" w:rsidRDefault="009503DB" w:rsidP="002877A9">
            <w:pPr>
              <w:rPr>
                <w:b/>
                <w:sz w:val="16"/>
                <w:szCs w:val="16"/>
              </w:rPr>
            </w:pPr>
            <w:hyperlink r:id="rId21" w:history="1">
              <w:r w:rsidR="00305953" w:rsidRPr="00A12128">
                <w:rPr>
                  <w:rStyle w:val="Hyperlink"/>
                  <w:b/>
                  <w:sz w:val="16"/>
                  <w:szCs w:val="16"/>
                </w:rPr>
                <w:t>pjavanrotterdam@quicknet.nl</w:t>
              </w:r>
            </w:hyperlink>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Authority:</w:t>
            </w:r>
          </w:p>
        </w:tc>
        <w:tc>
          <w:tcPr>
            <w:tcW w:w="6237" w:type="dxa"/>
          </w:tcPr>
          <w:p w:rsidR="00305953" w:rsidRPr="00A12128" w:rsidRDefault="00305953" w:rsidP="002877A9">
            <w:pPr>
              <w:rPr>
                <w:b/>
                <w:sz w:val="16"/>
                <w:szCs w:val="16"/>
              </w:rPr>
            </w:pPr>
            <w:r w:rsidRPr="00A12128">
              <w:rPr>
                <w:b/>
                <w:sz w:val="16"/>
                <w:szCs w:val="16"/>
              </w:rPr>
              <w:t>Regional Court of Dordrecht</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Department:</w:t>
            </w:r>
          </w:p>
        </w:tc>
        <w:tc>
          <w:tcPr>
            <w:tcW w:w="6237" w:type="dxa"/>
          </w:tcPr>
          <w:p w:rsidR="00305953" w:rsidRPr="00A12128" w:rsidRDefault="00305953" w:rsidP="002877A9">
            <w:pPr>
              <w:rPr>
                <w:b/>
                <w:sz w:val="16"/>
                <w:szCs w:val="16"/>
              </w:rPr>
            </w:pPr>
            <w:r w:rsidRPr="00A12128">
              <w:rPr>
                <w:b/>
                <w:sz w:val="16"/>
                <w:szCs w:val="16"/>
              </w:rPr>
              <w:t>Facilities / IT</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Address:</w:t>
            </w:r>
          </w:p>
        </w:tc>
        <w:tc>
          <w:tcPr>
            <w:tcW w:w="6237" w:type="dxa"/>
          </w:tcPr>
          <w:p w:rsidR="00305953" w:rsidRPr="00A12128" w:rsidRDefault="00305953" w:rsidP="002877A9">
            <w:pPr>
              <w:rPr>
                <w:b/>
                <w:sz w:val="16"/>
                <w:szCs w:val="16"/>
              </w:rPr>
            </w:pPr>
            <w:proofErr w:type="spellStart"/>
            <w:r w:rsidRPr="00A12128">
              <w:rPr>
                <w:b/>
                <w:sz w:val="16"/>
                <w:szCs w:val="16"/>
              </w:rPr>
              <w:t>Steegoversloot</w:t>
            </w:r>
            <w:proofErr w:type="spellEnd"/>
            <w:r w:rsidRPr="00A12128">
              <w:rPr>
                <w:b/>
                <w:sz w:val="16"/>
                <w:szCs w:val="16"/>
              </w:rPr>
              <w:t xml:space="preserve"> 36</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City:</w:t>
            </w:r>
          </w:p>
        </w:tc>
        <w:tc>
          <w:tcPr>
            <w:tcW w:w="6237" w:type="dxa"/>
          </w:tcPr>
          <w:p w:rsidR="00305953" w:rsidRPr="00A12128" w:rsidRDefault="00305953" w:rsidP="002877A9">
            <w:pPr>
              <w:rPr>
                <w:b/>
                <w:sz w:val="16"/>
                <w:szCs w:val="16"/>
              </w:rPr>
            </w:pPr>
            <w:r w:rsidRPr="00A12128">
              <w:rPr>
                <w:b/>
                <w:sz w:val="16"/>
                <w:szCs w:val="16"/>
              </w:rPr>
              <w:t>Dordrecht</w:t>
            </w:r>
          </w:p>
        </w:tc>
      </w:tr>
      <w:tr w:rsidR="00305953" w:rsidRPr="00A12128" w:rsidTr="002877A9">
        <w:trPr>
          <w:trHeight w:val="227"/>
        </w:trPr>
        <w:tc>
          <w:tcPr>
            <w:tcW w:w="2660" w:type="dxa"/>
            <w:shd w:val="clear" w:color="auto" w:fill="auto"/>
          </w:tcPr>
          <w:p w:rsidR="00305953" w:rsidRPr="00A12128" w:rsidRDefault="00305953" w:rsidP="002877A9">
            <w:pPr>
              <w:rPr>
                <w:sz w:val="16"/>
                <w:szCs w:val="16"/>
              </w:rPr>
            </w:pPr>
            <w:r w:rsidRPr="00A12128">
              <w:rPr>
                <w:sz w:val="16"/>
                <w:szCs w:val="16"/>
              </w:rPr>
              <w:t>Postal code:</w:t>
            </w:r>
          </w:p>
        </w:tc>
        <w:tc>
          <w:tcPr>
            <w:tcW w:w="6237" w:type="dxa"/>
          </w:tcPr>
          <w:p w:rsidR="00305953" w:rsidRPr="00A12128" w:rsidRDefault="00305953" w:rsidP="002877A9">
            <w:pPr>
              <w:rPr>
                <w:b/>
                <w:sz w:val="16"/>
                <w:szCs w:val="16"/>
              </w:rPr>
            </w:pPr>
            <w:r w:rsidRPr="00A12128">
              <w:rPr>
                <w:b/>
                <w:sz w:val="16"/>
                <w:szCs w:val="16"/>
              </w:rPr>
              <w:t>3311 PP</w:t>
            </w:r>
          </w:p>
        </w:tc>
      </w:tr>
      <w:tr w:rsidR="00305953" w:rsidRPr="00A12128" w:rsidTr="002877A9">
        <w:trPr>
          <w:trHeight w:val="231"/>
        </w:trPr>
        <w:tc>
          <w:tcPr>
            <w:tcW w:w="2660" w:type="dxa"/>
            <w:shd w:val="clear" w:color="auto" w:fill="auto"/>
          </w:tcPr>
          <w:p w:rsidR="00305953" w:rsidRPr="00A12128" w:rsidRDefault="00305953" w:rsidP="002877A9">
            <w:pPr>
              <w:rPr>
                <w:sz w:val="16"/>
                <w:szCs w:val="16"/>
              </w:rPr>
            </w:pPr>
            <w:r w:rsidRPr="00A12128">
              <w:rPr>
                <w:sz w:val="16"/>
                <w:szCs w:val="16"/>
              </w:rPr>
              <w:t>Country:</w:t>
            </w:r>
          </w:p>
        </w:tc>
        <w:tc>
          <w:tcPr>
            <w:tcW w:w="6237" w:type="dxa"/>
          </w:tcPr>
          <w:p w:rsidR="00305953" w:rsidRPr="00A12128" w:rsidRDefault="00305953" w:rsidP="002877A9">
            <w:pPr>
              <w:rPr>
                <w:b/>
                <w:sz w:val="16"/>
                <w:szCs w:val="16"/>
              </w:rPr>
            </w:pPr>
            <w:r w:rsidRPr="00A12128">
              <w:rPr>
                <w:b/>
                <w:sz w:val="16"/>
                <w:szCs w:val="16"/>
              </w:rPr>
              <w:t>The Netherlands</w:t>
            </w:r>
          </w:p>
        </w:tc>
      </w:tr>
    </w:tbl>
    <w:p w:rsidR="00305953" w:rsidRPr="00A12128" w:rsidRDefault="00305953" w:rsidP="00305953">
      <w:pPr>
        <w:rPr>
          <w:b/>
        </w:rPr>
      </w:pPr>
    </w:p>
    <w:p w:rsidR="00305953" w:rsidRPr="00A12128" w:rsidRDefault="00305953" w:rsidP="00305953">
      <w:pPr>
        <w:rPr>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237"/>
      </w:tblGrid>
      <w:tr w:rsidR="00305953" w:rsidRPr="00A12128" w:rsidTr="002877A9">
        <w:tc>
          <w:tcPr>
            <w:tcW w:w="2660" w:type="dxa"/>
            <w:shd w:val="clear" w:color="auto" w:fill="E6E6E6"/>
          </w:tcPr>
          <w:p w:rsidR="00305953" w:rsidRPr="00A12128" w:rsidRDefault="00305953" w:rsidP="002877A9">
            <w:pPr>
              <w:rPr>
                <w:b/>
              </w:rPr>
            </w:pPr>
            <w:r w:rsidRPr="00A12128">
              <w:rPr>
                <w:b/>
              </w:rPr>
              <w:t>Site information</w:t>
            </w:r>
          </w:p>
        </w:tc>
        <w:tc>
          <w:tcPr>
            <w:tcW w:w="6237" w:type="dxa"/>
            <w:shd w:val="clear" w:color="auto" w:fill="E6E6E6"/>
          </w:tcPr>
          <w:p w:rsidR="00305953" w:rsidRPr="00A12128" w:rsidRDefault="00305953" w:rsidP="002877A9">
            <w:pPr>
              <w:rPr>
                <w:b/>
              </w:rPr>
            </w:pP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Location of hearing room:</w:t>
            </w:r>
          </w:p>
        </w:tc>
        <w:tc>
          <w:tcPr>
            <w:tcW w:w="6237" w:type="dxa"/>
          </w:tcPr>
          <w:p w:rsidR="00305953" w:rsidRPr="00A12128" w:rsidRDefault="00305953" w:rsidP="002877A9">
            <w:pPr>
              <w:rPr>
                <w:b/>
                <w:sz w:val="16"/>
                <w:szCs w:val="16"/>
              </w:rPr>
            </w:pPr>
            <w:r w:rsidRPr="00A12128">
              <w:rPr>
                <w:b/>
                <w:sz w:val="16"/>
                <w:szCs w:val="16"/>
              </w:rPr>
              <w:t xml:space="preserve">Court Room </w:t>
            </w:r>
            <w:proofErr w:type="spellStart"/>
            <w:r w:rsidRPr="00A12128">
              <w:rPr>
                <w:b/>
                <w:sz w:val="16"/>
                <w:szCs w:val="16"/>
              </w:rPr>
              <w:t>Wantijzaal</w:t>
            </w:r>
            <w:proofErr w:type="spellEnd"/>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Local time zone:</w:t>
            </w:r>
          </w:p>
        </w:tc>
        <w:tc>
          <w:tcPr>
            <w:tcW w:w="6237" w:type="dxa"/>
          </w:tcPr>
          <w:p w:rsidR="00305953" w:rsidRPr="00A12128" w:rsidRDefault="00305953" w:rsidP="002877A9">
            <w:pPr>
              <w:rPr>
                <w:b/>
                <w:sz w:val="16"/>
                <w:szCs w:val="16"/>
              </w:rPr>
            </w:pPr>
            <w:r w:rsidRPr="00A12128">
              <w:rPr>
                <w:b/>
                <w:sz w:val="16"/>
                <w:szCs w:val="16"/>
              </w:rPr>
              <w:t>Central European Time</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Phone in/near hearing room:</w:t>
            </w:r>
          </w:p>
        </w:tc>
        <w:tc>
          <w:tcPr>
            <w:tcW w:w="6237" w:type="dxa"/>
          </w:tcPr>
          <w:p w:rsidR="00305953" w:rsidRPr="00A12128" w:rsidRDefault="00305953" w:rsidP="002877A9">
            <w:pPr>
              <w:rPr>
                <w:b/>
                <w:sz w:val="16"/>
                <w:szCs w:val="16"/>
              </w:rPr>
            </w:pPr>
            <w:r w:rsidRPr="00A12128">
              <w:rPr>
                <w:b/>
                <w:sz w:val="16"/>
                <w:szCs w:val="16"/>
              </w:rPr>
              <w:t>+</w:t>
            </w:r>
            <w:proofErr w:type="gramStart"/>
            <w:r w:rsidRPr="00A12128">
              <w:rPr>
                <w:b/>
                <w:sz w:val="16"/>
                <w:szCs w:val="16"/>
              </w:rPr>
              <w:t>31 ?????????</w:t>
            </w:r>
            <w:proofErr w:type="gramEnd"/>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Fax in/near hearing room:</w:t>
            </w:r>
          </w:p>
        </w:tc>
        <w:tc>
          <w:tcPr>
            <w:tcW w:w="6237" w:type="dxa"/>
          </w:tcPr>
          <w:p w:rsidR="00305953" w:rsidRPr="00A12128" w:rsidRDefault="00305953" w:rsidP="002877A9">
            <w:pPr>
              <w:rPr>
                <w:b/>
                <w:sz w:val="16"/>
                <w:szCs w:val="16"/>
              </w:rPr>
            </w:pPr>
            <w:r w:rsidRPr="00A12128">
              <w:rPr>
                <w:b/>
                <w:sz w:val="16"/>
                <w:szCs w:val="16"/>
              </w:rPr>
              <w:t>+</w:t>
            </w:r>
            <w:proofErr w:type="gramStart"/>
            <w:r w:rsidRPr="00A12128">
              <w:rPr>
                <w:b/>
                <w:sz w:val="16"/>
                <w:szCs w:val="16"/>
              </w:rPr>
              <w:t>31 ?????????</w:t>
            </w:r>
            <w:proofErr w:type="gramEnd"/>
          </w:p>
        </w:tc>
      </w:tr>
    </w:tbl>
    <w:p w:rsidR="00305953" w:rsidRPr="00A12128" w:rsidRDefault="00305953" w:rsidP="00305953">
      <w:pPr>
        <w:rPr>
          <w:b/>
        </w:rPr>
      </w:pPr>
    </w:p>
    <w:p w:rsidR="00305953" w:rsidRPr="00A12128" w:rsidRDefault="00305953" w:rsidP="00305953">
      <w:pPr>
        <w:rPr>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237"/>
      </w:tblGrid>
      <w:tr w:rsidR="00305953" w:rsidRPr="00A12128" w:rsidTr="002877A9">
        <w:tc>
          <w:tcPr>
            <w:tcW w:w="2660" w:type="dxa"/>
            <w:shd w:val="clear" w:color="auto" w:fill="E6E6E6"/>
          </w:tcPr>
          <w:p w:rsidR="00305953" w:rsidRPr="00A12128" w:rsidRDefault="00305953" w:rsidP="002877A9">
            <w:pPr>
              <w:rPr>
                <w:b/>
              </w:rPr>
            </w:pPr>
            <w:r w:rsidRPr="00A12128">
              <w:rPr>
                <w:b/>
              </w:rPr>
              <w:t>Technical information</w:t>
            </w:r>
          </w:p>
        </w:tc>
        <w:tc>
          <w:tcPr>
            <w:tcW w:w="6237" w:type="dxa"/>
            <w:shd w:val="clear" w:color="auto" w:fill="E6E6E6"/>
          </w:tcPr>
          <w:p w:rsidR="00305953" w:rsidRPr="00A12128" w:rsidRDefault="00305953" w:rsidP="002877A9">
            <w:pPr>
              <w:rPr>
                <w:b/>
              </w:rPr>
            </w:pP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Video system:</w:t>
            </w:r>
          </w:p>
        </w:tc>
        <w:tc>
          <w:tcPr>
            <w:tcW w:w="6237" w:type="dxa"/>
          </w:tcPr>
          <w:p w:rsidR="00305953" w:rsidRPr="00A12128" w:rsidRDefault="00305953" w:rsidP="002877A9">
            <w:pPr>
              <w:rPr>
                <w:b/>
                <w:sz w:val="16"/>
                <w:szCs w:val="16"/>
              </w:rPr>
            </w:pPr>
            <w:r w:rsidRPr="00A12128">
              <w:rPr>
                <w:b/>
                <w:sz w:val="16"/>
                <w:szCs w:val="16"/>
              </w:rPr>
              <w:t>Cisco</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Model/type:</w:t>
            </w:r>
          </w:p>
        </w:tc>
        <w:tc>
          <w:tcPr>
            <w:tcW w:w="6237" w:type="dxa"/>
          </w:tcPr>
          <w:p w:rsidR="00305953" w:rsidRPr="00A12128" w:rsidRDefault="00305953" w:rsidP="002877A9">
            <w:pPr>
              <w:rPr>
                <w:b/>
                <w:sz w:val="16"/>
                <w:szCs w:val="16"/>
              </w:rPr>
            </w:pPr>
            <w:r w:rsidRPr="00A12128">
              <w:rPr>
                <w:b/>
                <w:sz w:val="16"/>
                <w:szCs w:val="16"/>
              </w:rPr>
              <w:t>TB3000</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Software version:</w:t>
            </w:r>
          </w:p>
        </w:tc>
        <w:tc>
          <w:tcPr>
            <w:tcW w:w="6237" w:type="dxa"/>
          </w:tcPr>
          <w:p w:rsidR="00305953" w:rsidRPr="00A12128" w:rsidRDefault="00305953" w:rsidP="002877A9">
            <w:pPr>
              <w:rPr>
                <w:b/>
                <w:sz w:val="16"/>
                <w:szCs w:val="16"/>
              </w:rPr>
            </w:pPr>
            <w:r w:rsidRPr="00A12128">
              <w:rPr>
                <w:b/>
                <w:sz w:val="16"/>
                <w:szCs w:val="16"/>
              </w:rPr>
              <w:t>n/a</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IP address:</w:t>
            </w:r>
          </w:p>
        </w:tc>
        <w:tc>
          <w:tcPr>
            <w:tcW w:w="6237" w:type="dxa"/>
          </w:tcPr>
          <w:p w:rsidR="00305953" w:rsidRPr="00A12128" w:rsidRDefault="00305953" w:rsidP="002877A9">
            <w:pPr>
              <w:rPr>
                <w:b/>
                <w:sz w:val="16"/>
                <w:szCs w:val="16"/>
              </w:rPr>
            </w:pPr>
            <w:r w:rsidRPr="00A12128">
              <w:rPr>
                <w:b/>
                <w:sz w:val="16"/>
                <w:szCs w:val="16"/>
              </w:rPr>
              <w:t>n/a (via central unit in NL)</w:t>
            </w:r>
          </w:p>
        </w:tc>
      </w:tr>
      <w:tr w:rsidR="00305953" w:rsidRPr="00A12128" w:rsidTr="002877A9">
        <w:trPr>
          <w:trHeight w:val="70"/>
        </w:trPr>
        <w:tc>
          <w:tcPr>
            <w:tcW w:w="2660" w:type="dxa"/>
            <w:shd w:val="clear" w:color="auto" w:fill="auto"/>
          </w:tcPr>
          <w:p w:rsidR="00305953" w:rsidRPr="00A12128" w:rsidRDefault="00305953" w:rsidP="002877A9">
            <w:pPr>
              <w:rPr>
                <w:sz w:val="16"/>
                <w:szCs w:val="16"/>
              </w:rPr>
            </w:pPr>
            <w:r w:rsidRPr="00A12128">
              <w:rPr>
                <w:sz w:val="16"/>
                <w:szCs w:val="16"/>
              </w:rPr>
              <w:t>Maximum transmission rate (IP):</w:t>
            </w:r>
          </w:p>
        </w:tc>
        <w:tc>
          <w:tcPr>
            <w:tcW w:w="6237" w:type="dxa"/>
          </w:tcPr>
          <w:p w:rsidR="00305953" w:rsidRPr="00A12128" w:rsidRDefault="00305953" w:rsidP="002877A9">
            <w:pPr>
              <w:rPr>
                <w:b/>
                <w:sz w:val="16"/>
                <w:szCs w:val="16"/>
              </w:rPr>
            </w:pPr>
            <w:r w:rsidRPr="00A12128">
              <w:rPr>
                <w:b/>
                <w:sz w:val="16"/>
                <w:szCs w:val="16"/>
              </w:rPr>
              <w:t>2 Mb/s SDSL</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ISDN number(s):</w:t>
            </w:r>
          </w:p>
        </w:tc>
        <w:tc>
          <w:tcPr>
            <w:tcW w:w="6237" w:type="dxa"/>
          </w:tcPr>
          <w:p w:rsidR="00305953" w:rsidRPr="00A12128" w:rsidRDefault="00305953" w:rsidP="002877A9">
            <w:pPr>
              <w:rPr>
                <w:b/>
                <w:color w:val="000000"/>
                <w:sz w:val="16"/>
                <w:szCs w:val="16"/>
              </w:rPr>
            </w:pPr>
            <w:r w:rsidRPr="00A12128">
              <w:rPr>
                <w:b/>
                <w:color w:val="000000"/>
                <w:sz w:val="16"/>
                <w:szCs w:val="16"/>
              </w:rPr>
              <w:t>n/a</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Maximum transmission rate (ISDN):</w:t>
            </w:r>
          </w:p>
        </w:tc>
        <w:tc>
          <w:tcPr>
            <w:tcW w:w="6237" w:type="dxa"/>
          </w:tcPr>
          <w:p w:rsidR="00305953" w:rsidRPr="00A12128" w:rsidRDefault="00305953" w:rsidP="002877A9">
            <w:pPr>
              <w:rPr>
                <w:b/>
                <w:sz w:val="16"/>
                <w:szCs w:val="16"/>
              </w:rPr>
            </w:pPr>
            <w:r w:rsidRPr="00A12128">
              <w:rPr>
                <w:b/>
                <w:sz w:val="16"/>
                <w:szCs w:val="16"/>
              </w:rPr>
              <w:t>n/a</w:t>
            </w:r>
          </w:p>
        </w:tc>
      </w:tr>
    </w:tbl>
    <w:p w:rsidR="00305953" w:rsidRPr="00A12128" w:rsidRDefault="00305953" w:rsidP="00305953">
      <w:pPr>
        <w:rPr>
          <w:b/>
        </w:rPr>
      </w:pPr>
    </w:p>
    <w:p w:rsidR="00305953" w:rsidRPr="00A12128" w:rsidRDefault="00305953" w:rsidP="0030595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196"/>
      </w:tblGrid>
      <w:tr w:rsidR="00305953" w:rsidRPr="00A12128" w:rsidTr="002877A9">
        <w:tc>
          <w:tcPr>
            <w:tcW w:w="2660" w:type="dxa"/>
            <w:shd w:val="clear" w:color="auto" w:fill="E6E6E6"/>
          </w:tcPr>
          <w:p w:rsidR="00305953" w:rsidRPr="00A12128" w:rsidRDefault="00305953" w:rsidP="002877A9">
            <w:pPr>
              <w:rPr>
                <w:b/>
              </w:rPr>
            </w:pPr>
            <w:r w:rsidRPr="00A12128">
              <w:rPr>
                <w:b/>
              </w:rPr>
              <w:t>Meeting test session</w:t>
            </w:r>
          </w:p>
        </w:tc>
        <w:tc>
          <w:tcPr>
            <w:tcW w:w="6196" w:type="dxa"/>
            <w:shd w:val="clear" w:color="auto" w:fill="E6E6E6"/>
          </w:tcPr>
          <w:p w:rsidR="00305953" w:rsidRPr="00A12128" w:rsidRDefault="00305953" w:rsidP="002877A9">
            <w:pPr>
              <w:rPr>
                <w:b/>
              </w:rPr>
            </w:pP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Preferred date:</w:t>
            </w:r>
          </w:p>
        </w:tc>
        <w:tc>
          <w:tcPr>
            <w:tcW w:w="6196" w:type="dxa"/>
            <w:shd w:val="clear" w:color="auto" w:fill="auto"/>
          </w:tcPr>
          <w:p w:rsidR="00305953" w:rsidRPr="00A12128" w:rsidRDefault="00871ECB" w:rsidP="002877A9">
            <w:pPr>
              <w:rPr>
                <w:b/>
                <w:sz w:val="16"/>
                <w:szCs w:val="16"/>
              </w:rPr>
            </w:pPr>
            <w:r>
              <w:rPr>
                <w:b/>
                <w:sz w:val="16"/>
                <w:szCs w:val="16"/>
              </w:rPr>
              <w:t>Friday 18 December 2015</w:t>
            </w:r>
            <w:r w:rsidR="00305953" w:rsidRPr="00A12128">
              <w:rPr>
                <w:b/>
                <w:sz w:val="16"/>
                <w:szCs w:val="16"/>
              </w:rPr>
              <w:t xml:space="preserve"> at 09.15-09.45 (NL time) = 08.15-08.45 (UK time)</w:t>
            </w:r>
          </w:p>
        </w:tc>
      </w:tr>
      <w:tr w:rsidR="00305953" w:rsidRPr="00A12128" w:rsidTr="002877A9">
        <w:tc>
          <w:tcPr>
            <w:tcW w:w="2660" w:type="dxa"/>
            <w:shd w:val="clear" w:color="auto" w:fill="auto"/>
          </w:tcPr>
          <w:p w:rsidR="00305953" w:rsidRPr="00A12128" w:rsidRDefault="00305953" w:rsidP="002877A9">
            <w:pPr>
              <w:rPr>
                <w:sz w:val="16"/>
                <w:szCs w:val="16"/>
              </w:rPr>
            </w:pPr>
            <w:r w:rsidRPr="00A12128">
              <w:rPr>
                <w:sz w:val="16"/>
                <w:szCs w:val="16"/>
              </w:rPr>
              <w:t>Alternative:</w:t>
            </w:r>
          </w:p>
        </w:tc>
        <w:tc>
          <w:tcPr>
            <w:tcW w:w="6196" w:type="dxa"/>
            <w:shd w:val="clear" w:color="auto" w:fill="auto"/>
          </w:tcPr>
          <w:p w:rsidR="00305953" w:rsidRPr="00A12128" w:rsidRDefault="00305953" w:rsidP="002877A9">
            <w:pPr>
              <w:rPr>
                <w:b/>
                <w:sz w:val="16"/>
                <w:szCs w:val="16"/>
              </w:rPr>
            </w:pPr>
            <w:r w:rsidRPr="00A12128">
              <w:rPr>
                <w:b/>
                <w:sz w:val="16"/>
                <w:szCs w:val="16"/>
              </w:rPr>
              <w:t>n/a</w:t>
            </w:r>
          </w:p>
        </w:tc>
      </w:tr>
    </w:tbl>
    <w:p w:rsidR="00305953" w:rsidRPr="00A12128" w:rsidRDefault="00305953" w:rsidP="00305953">
      <w:pPr>
        <w:rPr>
          <w:b/>
        </w:rPr>
      </w:pPr>
    </w:p>
    <w:p w:rsidR="00305953" w:rsidRPr="00A12128" w:rsidRDefault="00305953" w:rsidP="0030595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196"/>
      </w:tblGrid>
      <w:tr w:rsidR="00305953" w:rsidRPr="00A12128" w:rsidTr="002877A9">
        <w:tc>
          <w:tcPr>
            <w:tcW w:w="2660" w:type="dxa"/>
            <w:shd w:val="clear" w:color="auto" w:fill="E6E6E6"/>
          </w:tcPr>
          <w:p w:rsidR="00305953" w:rsidRPr="00A12128" w:rsidRDefault="00305953" w:rsidP="002877A9">
            <w:pPr>
              <w:rPr>
                <w:b/>
              </w:rPr>
            </w:pPr>
            <w:r w:rsidRPr="00A12128">
              <w:rPr>
                <w:b/>
              </w:rPr>
              <w:t>Remarks:</w:t>
            </w:r>
          </w:p>
        </w:tc>
        <w:tc>
          <w:tcPr>
            <w:tcW w:w="6196" w:type="dxa"/>
            <w:shd w:val="clear" w:color="auto" w:fill="E6E6E6"/>
          </w:tcPr>
          <w:p w:rsidR="00305953" w:rsidRPr="00A12128" w:rsidRDefault="00305953" w:rsidP="002877A9">
            <w:pPr>
              <w:rPr>
                <w:b/>
              </w:rPr>
            </w:pPr>
          </w:p>
        </w:tc>
      </w:tr>
      <w:tr w:rsidR="00305953" w:rsidRPr="00A12128" w:rsidTr="002877A9">
        <w:trPr>
          <w:trHeight w:val="561"/>
        </w:trPr>
        <w:tc>
          <w:tcPr>
            <w:tcW w:w="2660" w:type="dxa"/>
            <w:shd w:val="clear" w:color="auto" w:fill="auto"/>
          </w:tcPr>
          <w:p w:rsidR="00305953" w:rsidRPr="00A12128" w:rsidRDefault="00305953" w:rsidP="002877A9"/>
        </w:tc>
        <w:tc>
          <w:tcPr>
            <w:tcW w:w="6196" w:type="dxa"/>
            <w:shd w:val="clear" w:color="auto" w:fill="auto"/>
          </w:tcPr>
          <w:p w:rsidR="00305953" w:rsidRPr="00A12128" w:rsidRDefault="00305953" w:rsidP="002877A9">
            <w:pPr>
              <w:rPr>
                <w:b/>
                <w:sz w:val="16"/>
                <w:szCs w:val="16"/>
              </w:rPr>
            </w:pPr>
            <w:r w:rsidRPr="00A12128">
              <w:rPr>
                <w:b/>
                <w:sz w:val="16"/>
                <w:szCs w:val="16"/>
              </w:rPr>
              <w:t>Purpose: Connectivity Test with …</w:t>
            </w:r>
          </w:p>
          <w:p w:rsidR="00305953" w:rsidRPr="00A12128" w:rsidRDefault="00305953" w:rsidP="002877A9">
            <w:pPr>
              <w:rPr>
                <w:b/>
              </w:rPr>
            </w:pPr>
          </w:p>
        </w:tc>
      </w:tr>
    </w:tbl>
    <w:p w:rsidR="00305953" w:rsidRPr="00A12128" w:rsidRDefault="00305953" w:rsidP="00305953"/>
    <w:p w:rsidR="00305953" w:rsidRPr="00A12128" w:rsidRDefault="00305953" w:rsidP="00906339">
      <w:pPr>
        <w:rPr>
          <w:rFonts w:cs="Calibri"/>
          <w:highlight w:val="yellow"/>
        </w:rPr>
      </w:pPr>
    </w:p>
    <w:p w:rsidR="00906339" w:rsidRPr="00A12128" w:rsidRDefault="00906339" w:rsidP="00305953">
      <w:pPr>
        <w:pStyle w:val="Appendix"/>
      </w:pPr>
      <w:bookmarkStart w:id="83" w:name="_Toc284064471"/>
      <w:bookmarkStart w:id="84" w:name="_Toc473302391"/>
      <w:r w:rsidRPr="00A12128">
        <w:lastRenderedPageBreak/>
        <w:t>Appendix II</w:t>
      </w:r>
      <w:bookmarkEnd w:id="83"/>
      <w:r w:rsidR="00305953" w:rsidRPr="00A12128">
        <w:t xml:space="preserve"> - Test Procedure and Test Log</w:t>
      </w:r>
      <w:bookmarkEnd w:id="84"/>
    </w:p>
    <w:p w:rsidR="00305953" w:rsidRPr="00A12128" w:rsidRDefault="00305953" w:rsidP="00305953">
      <w:r w:rsidRPr="00A12128">
        <w:t>This appendix contains the steps of the Test Procedure and by that the Test Log to be completed with the chronological record of relevant details about the execution of the test</w:t>
      </w:r>
    </w:p>
    <w:p w:rsidR="00305953" w:rsidRPr="00A12128" w:rsidRDefault="00305953" w:rsidP="00305953">
      <w:r w:rsidRPr="00A12128">
        <w:t>(*) use tick-boxes for remarks that are relevant to copy into the Test Report.</w:t>
      </w:r>
    </w:p>
    <w:p w:rsidR="00305953" w:rsidRPr="00A12128" w:rsidRDefault="00305953" w:rsidP="003059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937"/>
        <w:gridCol w:w="3007"/>
        <w:gridCol w:w="496"/>
      </w:tblGrid>
      <w:tr w:rsidR="00305953" w:rsidRPr="00A12128" w:rsidTr="002877A9">
        <w:tc>
          <w:tcPr>
            <w:tcW w:w="1416" w:type="dxa"/>
            <w:shd w:val="clear" w:color="auto" w:fill="auto"/>
          </w:tcPr>
          <w:p w:rsidR="00305953" w:rsidRPr="00A12128" w:rsidRDefault="00305953" w:rsidP="002877A9">
            <w:pPr>
              <w:rPr>
                <w:b/>
              </w:rPr>
            </w:pPr>
            <w:proofErr w:type="spellStart"/>
            <w:r w:rsidRPr="00A12128">
              <w:rPr>
                <w:b/>
              </w:rPr>
              <w:t>TimeStamp</w:t>
            </w:r>
            <w:proofErr w:type="spellEnd"/>
          </w:p>
        </w:tc>
        <w:tc>
          <w:tcPr>
            <w:tcW w:w="3937" w:type="dxa"/>
            <w:shd w:val="clear" w:color="auto" w:fill="auto"/>
          </w:tcPr>
          <w:p w:rsidR="00305953" w:rsidRPr="00A12128" w:rsidRDefault="00305953" w:rsidP="002877A9">
            <w:pPr>
              <w:rPr>
                <w:b/>
              </w:rPr>
            </w:pPr>
            <w:r w:rsidRPr="00A12128">
              <w:rPr>
                <w:b/>
              </w:rPr>
              <w:t>Steps in Test Procedure</w:t>
            </w:r>
          </w:p>
        </w:tc>
        <w:tc>
          <w:tcPr>
            <w:tcW w:w="3007" w:type="dxa"/>
            <w:shd w:val="clear" w:color="auto" w:fill="auto"/>
          </w:tcPr>
          <w:p w:rsidR="00305953" w:rsidRPr="00A12128" w:rsidRDefault="00305953" w:rsidP="002877A9">
            <w:pPr>
              <w:rPr>
                <w:b/>
              </w:rPr>
            </w:pPr>
            <w:r w:rsidRPr="00A12128">
              <w:rPr>
                <w:b/>
              </w:rPr>
              <w:t>Remark</w:t>
            </w:r>
          </w:p>
        </w:tc>
        <w:tc>
          <w:tcPr>
            <w:tcW w:w="496" w:type="dxa"/>
            <w:shd w:val="clear" w:color="auto" w:fill="auto"/>
          </w:tcPr>
          <w:p w:rsidR="00305953" w:rsidRPr="00A12128" w:rsidRDefault="00305953" w:rsidP="002877A9">
            <w:pPr>
              <w:rPr>
                <w:b/>
              </w:rPr>
            </w:pPr>
            <w:r w:rsidRPr="00A12128">
              <w:rPr>
                <w:b/>
              </w:rPr>
              <w:t>(*)</w:t>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MS1 connects to MS2</w:t>
            </w:r>
          </w:p>
          <w:p w:rsidR="00305953" w:rsidRPr="00A12128" w:rsidRDefault="00305953" w:rsidP="002877A9">
            <w:r w:rsidRPr="00A12128">
              <w:t>(choose IP or ISDN as appropriate)</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8856" w:type="dxa"/>
            <w:gridSpan w:val="4"/>
            <w:shd w:val="clear" w:color="auto" w:fill="auto"/>
          </w:tcPr>
          <w:p w:rsidR="00305953" w:rsidRPr="00A12128" w:rsidRDefault="00305953" w:rsidP="002877A9">
            <w:pPr>
              <w:jc w:val="center"/>
              <w:rPr>
                <w:i/>
              </w:rPr>
            </w:pPr>
            <w:r w:rsidRPr="00A12128">
              <w:rPr>
                <w:i/>
              </w:rPr>
              <w:t>Welcoming Step</w:t>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One by one all participants specify their name and function and talk a bit to get familiar with this VC session. Please write down remarks you wish.</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8856" w:type="dxa"/>
            <w:gridSpan w:val="4"/>
            <w:shd w:val="clear" w:color="auto" w:fill="auto"/>
          </w:tcPr>
          <w:p w:rsidR="00305953" w:rsidRPr="00A12128" w:rsidRDefault="00305953" w:rsidP="002877A9">
            <w:pPr>
              <w:jc w:val="center"/>
              <w:rPr>
                <w:i/>
              </w:rPr>
            </w:pPr>
            <w:r w:rsidRPr="00A12128">
              <w:rPr>
                <w:i/>
              </w:rPr>
              <w:t>Operation – Steps to be done by VC Facility of MS1</w:t>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Mute Microphone(s)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Unmute Microphone(s)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Pan, Tilt and Zoom Camera(s)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 xml:space="preserve">Show Object on </w:t>
            </w:r>
            <w:proofErr w:type="spellStart"/>
            <w:r w:rsidRPr="00A12128">
              <w:t>Doc.Camera</w:t>
            </w:r>
            <w:proofErr w:type="spellEnd"/>
            <w:r w:rsidRPr="00A12128">
              <w:t>(s)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Show Document from PC(s)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Switch light(s) off and on</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Dim light(s)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Close/open blind(s) and/or curtain(s)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Move papers near microphone(s)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Place papers over microphone(s)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Make noise away from microphone(s)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Open/close door(s) / window(s)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Clap hands</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1416" w:type="dxa"/>
            <w:tcBorders>
              <w:top w:val="single" w:sz="4" w:space="0" w:color="auto"/>
              <w:left w:val="single" w:sz="4" w:space="0" w:color="auto"/>
              <w:bottom w:val="single" w:sz="4" w:space="0" w:color="auto"/>
              <w:right w:val="single" w:sz="4" w:space="0" w:color="auto"/>
            </w:tcBorders>
            <w:shd w:val="clear" w:color="auto" w:fill="auto"/>
          </w:tcPr>
          <w:p w:rsidR="00305953" w:rsidRPr="00A12128" w:rsidRDefault="00305953" w:rsidP="002877A9"/>
        </w:tc>
        <w:tc>
          <w:tcPr>
            <w:tcW w:w="3937" w:type="dxa"/>
            <w:tcBorders>
              <w:top w:val="single" w:sz="4" w:space="0" w:color="auto"/>
              <w:left w:val="single" w:sz="4" w:space="0" w:color="auto"/>
              <w:bottom w:val="single" w:sz="4" w:space="0" w:color="auto"/>
              <w:right w:val="single" w:sz="4" w:space="0" w:color="auto"/>
            </w:tcBorders>
            <w:shd w:val="clear" w:color="auto" w:fill="auto"/>
          </w:tcPr>
          <w:p w:rsidR="00305953" w:rsidRPr="00A12128" w:rsidRDefault="00305953" w:rsidP="002877A9">
            <w:r w:rsidRPr="00A12128">
              <w:t>..</w:t>
            </w:r>
          </w:p>
        </w:tc>
        <w:tc>
          <w:tcPr>
            <w:tcW w:w="3007" w:type="dxa"/>
            <w:tcBorders>
              <w:top w:val="single" w:sz="4" w:space="0" w:color="auto"/>
              <w:left w:val="single" w:sz="4" w:space="0" w:color="auto"/>
              <w:bottom w:val="single" w:sz="4" w:space="0" w:color="auto"/>
              <w:right w:val="single" w:sz="4" w:space="0" w:color="auto"/>
            </w:tcBorders>
            <w:shd w:val="clear" w:color="auto" w:fill="auto"/>
          </w:tcPr>
          <w:p w:rsidR="00305953" w:rsidRPr="00A12128" w:rsidRDefault="00305953" w:rsidP="002877A9"/>
        </w:tc>
        <w:tc>
          <w:tcPr>
            <w:tcW w:w="496" w:type="dxa"/>
            <w:tcBorders>
              <w:top w:val="single" w:sz="4" w:space="0" w:color="auto"/>
              <w:left w:val="single" w:sz="4" w:space="0" w:color="auto"/>
              <w:bottom w:val="single" w:sz="4" w:space="0" w:color="auto"/>
              <w:right w:val="single" w:sz="4" w:space="0" w:color="auto"/>
            </w:tcBorders>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09"/>
        </w:trPr>
        <w:tc>
          <w:tcPr>
            <w:tcW w:w="8856" w:type="dxa"/>
            <w:gridSpan w:val="4"/>
            <w:shd w:val="clear" w:color="auto" w:fill="auto"/>
          </w:tcPr>
          <w:p w:rsidR="00305953" w:rsidRPr="00A12128" w:rsidRDefault="00305953" w:rsidP="002877A9">
            <w:pPr>
              <w:jc w:val="center"/>
              <w:rPr>
                <w:i/>
              </w:rPr>
            </w:pPr>
            <w:r w:rsidRPr="00A12128">
              <w:rPr>
                <w:i/>
              </w:rPr>
              <w:t>Closing Step - Measure Working Parameters</w:t>
            </w:r>
          </w:p>
        </w:tc>
      </w:tr>
      <w:tr w:rsidR="00305953" w:rsidRPr="00A12128" w:rsidTr="002877A9">
        <w:trPr>
          <w:trHeight w:val="309"/>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IP or ISDN</w:t>
            </w:r>
          </w:p>
          <w:p w:rsidR="00305953" w:rsidRPr="00A12128" w:rsidRDefault="00305953" w:rsidP="002877A9">
            <w:r w:rsidRPr="00A12128">
              <w:t>H.263 or H.264</w:t>
            </w:r>
          </w:p>
          <w:p w:rsidR="00305953" w:rsidRPr="00A12128" w:rsidRDefault="00305953" w:rsidP="002877A9">
            <w:r w:rsidRPr="00A12128">
              <w:t>video frame rate</w:t>
            </w:r>
          </w:p>
          <w:p w:rsidR="00305953" w:rsidRPr="00A12128" w:rsidRDefault="00305953" w:rsidP="002877A9">
            <w:r w:rsidRPr="00A12128">
              <w:t>video pixel resolution</w:t>
            </w:r>
          </w:p>
          <w:p w:rsidR="00305953" w:rsidRPr="00A12128" w:rsidRDefault="00305953" w:rsidP="002877A9">
            <w:r w:rsidRPr="00A12128">
              <w:t>Bandwidth</w:t>
            </w:r>
            <w:r w:rsidR="00644AAD" w:rsidRPr="00A12128">
              <w:t xml:space="preserve"> (K</w:t>
            </w:r>
            <w:r w:rsidRPr="00A12128">
              <w:t>b/s or Mb/s)</w:t>
            </w:r>
          </w:p>
          <w:p w:rsidR="00305953" w:rsidRPr="00A12128" w:rsidRDefault="00305953" w:rsidP="002877A9">
            <w:r w:rsidRPr="00A12128">
              <w:t>Latency (</w:t>
            </w:r>
            <w:proofErr w:type="spellStart"/>
            <w:r w:rsidRPr="00A12128">
              <w:t>msec</w:t>
            </w:r>
            <w:proofErr w:type="spellEnd"/>
            <w:r w:rsidRPr="00A12128">
              <w:t>)</w:t>
            </w:r>
          </w:p>
          <w:p w:rsidR="00305953" w:rsidRPr="00A12128" w:rsidRDefault="00305953" w:rsidP="002877A9">
            <w:r w:rsidRPr="00A12128">
              <w:t>Jitter (yes/no)</w:t>
            </w:r>
          </w:p>
          <w:p w:rsidR="00305953" w:rsidRPr="00A12128" w:rsidRDefault="00305953" w:rsidP="002877A9">
            <w:r w:rsidRPr="00A12128">
              <w:t>Package loss (percentage)</w:t>
            </w:r>
          </w:p>
          <w:p w:rsidR="00305953" w:rsidRPr="00A12128" w:rsidRDefault="00305953" w:rsidP="002877A9">
            <w:r w:rsidRPr="00A12128">
              <w:t xml:space="preserve">Encryption (yes/no; type of </w:t>
            </w:r>
            <w:proofErr w:type="spellStart"/>
            <w:r w:rsidRPr="00A12128">
              <w:t>encr</w:t>
            </w:r>
            <w:proofErr w:type="spellEnd"/>
            <w:r w:rsidRPr="00A12128">
              <w:t>.)</w:t>
            </w:r>
          </w:p>
          <w:p w:rsidR="00305953" w:rsidRPr="00A12128" w:rsidRDefault="00305953" w:rsidP="002877A9">
            <w:r w:rsidRPr="00A12128">
              <w:t>..</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375"/>
        </w:trPr>
        <w:tc>
          <w:tcPr>
            <w:tcW w:w="1416" w:type="dxa"/>
            <w:shd w:val="clear" w:color="auto" w:fill="auto"/>
          </w:tcPr>
          <w:p w:rsidR="00305953" w:rsidRPr="00A12128" w:rsidRDefault="00305953" w:rsidP="002877A9"/>
        </w:tc>
        <w:tc>
          <w:tcPr>
            <w:tcW w:w="3937" w:type="dxa"/>
            <w:shd w:val="clear" w:color="auto" w:fill="auto"/>
          </w:tcPr>
          <w:p w:rsidR="00305953" w:rsidRPr="00A12128" w:rsidRDefault="00305953" w:rsidP="002877A9">
            <w:r w:rsidRPr="00A12128">
              <w:t>MS1 disconnects from MS2</w:t>
            </w:r>
          </w:p>
        </w:tc>
        <w:tc>
          <w:tcPr>
            <w:tcW w:w="3007" w:type="dxa"/>
            <w:shd w:val="clear" w:color="auto" w:fill="auto"/>
          </w:tcPr>
          <w:p w:rsidR="00305953" w:rsidRPr="00A12128" w:rsidRDefault="00305953" w:rsidP="002877A9"/>
        </w:tc>
        <w:tc>
          <w:tcPr>
            <w:tcW w:w="496" w:type="dxa"/>
            <w:shd w:val="clear" w:color="auto" w:fill="auto"/>
          </w:tcPr>
          <w:p w:rsidR="00305953" w:rsidRPr="00A12128" w:rsidRDefault="00305953" w:rsidP="002877A9">
            <w:pPr>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bl>
    <w:p w:rsidR="00906339" w:rsidRPr="00A12128" w:rsidRDefault="00906339" w:rsidP="00906339">
      <w:pPr>
        <w:rPr>
          <w:rFonts w:cs="Calibri"/>
        </w:rPr>
      </w:pPr>
    </w:p>
    <w:p w:rsidR="00906339" w:rsidRPr="00A12128" w:rsidRDefault="00906339" w:rsidP="00305953">
      <w:pPr>
        <w:pStyle w:val="Appendix"/>
      </w:pPr>
      <w:bookmarkStart w:id="85" w:name="_Toc284064472"/>
      <w:bookmarkStart w:id="86" w:name="_Toc473302392"/>
      <w:r w:rsidRPr="00A12128">
        <w:lastRenderedPageBreak/>
        <w:t>Appendix III</w:t>
      </w:r>
      <w:bookmarkEnd w:id="85"/>
      <w:r w:rsidR="00305953" w:rsidRPr="00A12128">
        <w:t xml:space="preserve"> - Template for the Test Result and Relevant Events</w:t>
      </w:r>
      <w:bookmarkEnd w:id="86"/>
    </w:p>
    <w:p w:rsidR="00305953" w:rsidRPr="00A12128" w:rsidRDefault="00305953" w:rsidP="00305953">
      <w:pPr>
        <w:spacing w:after="0"/>
      </w:pPr>
      <w:r w:rsidRPr="00A12128">
        <w:t>This two-page appendix contains for each test to be executed the template for the test result and for documenting any event during the testing process that is relevant to report.</w:t>
      </w:r>
    </w:p>
    <w:p w:rsidR="00305953" w:rsidRPr="00A12128" w:rsidRDefault="00305953" w:rsidP="00305953">
      <w:pPr>
        <w:spacing w:after="0"/>
        <w:rPr>
          <w:rFonts w:ascii="Times New Roman" w:hAnsi="Times New Roman"/>
          <w:sz w:val="24"/>
          <w:szCs w:val="20"/>
          <w:lang w:eastAsia="nl-NL"/>
        </w:rPr>
      </w:pPr>
    </w:p>
    <w:p w:rsidR="006238FD" w:rsidRPr="00A12128" w:rsidRDefault="006238FD" w:rsidP="00305953">
      <w:pPr>
        <w:spacing w:after="0"/>
        <w:rPr>
          <w:rFonts w:ascii="Times New Roman" w:hAnsi="Times New Roman"/>
          <w:sz w:val="24"/>
          <w:szCs w:val="20"/>
          <w:lang w:eastAsia="nl-NL"/>
        </w:rPr>
      </w:pPr>
    </w:p>
    <w:p w:rsidR="006238FD" w:rsidRPr="00A12128" w:rsidRDefault="006238FD" w:rsidP="00305953">
      <w:pPr>
        <w:spacing w:after="0"/>
        <w:rPr>
          <w:rFonts w:ascii="Times New Roman" w:hAnsi="Times New Roman"/>
          <w:sz w:val="24"/>
          <w:szCs w:val="20"/>
          <w:lang w:eastAsia="nl-NL"/>
        </w:rPr>
      </w:pPr>
    </w:p>
    <w:p w:rsidR="00305953" w:rsidRPr="00A12128" w:rsidRDefault="00305953" w:rsidP="00305953">
      <w:pPr>
        <w:spacing w:after="0"/>
        <w:rPr>
          <w:b/>
        </w:rPr>
      </w:pPr>
      <w:r w:rsidRPr="00A12128">
        <w:rPr>
          <w:b/>
        </w:rPr>
        <w:t>Test Result Operation</w:t>
      </w:r>
    </w:p>
    <w:p w:rsidR="00305953" w:rsidRPr="00A12128" w:rsidRDefault="00305953" w:rsidP="00305953">
      <w:pPr>
        <w:spacing w:after="0"/>
      </w:pPr>
      <w:r w:rsidRPr="00A12128">
        <w:t>Each participant expresses his/her findings on operation as below:</w:t>
      </w:r>
    </w:p>
    <w:p w:rsidR="00305953" w:rsidRPr="00A12128" w:rsidRDefault="00305953" w:rsidP="00305953">
      <w:pPr>
        <w:spacing w:after="0"/>
        <w:rPr>
          <w:rFonts w:ascii="Times New Roman" w:hAnsi="Times New Roman"/>
          <w:sz w:val="24"/>
          <w:szCs w:val="20"/>
          <w:lang w:eastAsia="nl-NL"/>
        </w:rPr>
      </w:pPr>
    </w:p>
    <w:p w:rsidR="00305953" w:rsidRPr="00A12128" w:rsidRDefault="00305953" w:rsidP="006238FD">
      <w:pPr>
        <w:spacing w:after="0"/>
        <w:rPr>
          <w:i/>
        </w:rPr>
      </w:pPr>
      <w:r w:rsidRPr="00A12128">
        <w:rPr>
          <w:i/>
        </w:rPr>
        <w:t>OPERATION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850"/>
      </w:tblGrid>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From my perspective it is my opinion that for the room I was in, that …</w:t>
            </w:r>
          </w:p>
        </w:tc>
        <w:tc>
          <w:tcPr>
            <w:tcW w:w="850"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Score</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could switch on the system within 1 minute</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could set up the system according to its type of use within 1 m.</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could disconnect from the other location within 1 minute</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could switch off the system within 1 minute</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could use the mute function</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could use the volume control function</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I (my staff) know who and how to contact in case of technical problems</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r w:rsidR="00305953" w:rsidRPr="00A12128" w:rsidTr="002877A9">
        <w:tc>
          <w:tcPr>
            <w:tcW w:w="7797" w:type="dxa"/>
            <w:tcBorders>
              <w:top w:val="single" w:sz="4" w:space="0" w:color="auto"/>
              <w:left w:val="single" w:sz="4" w:space="0" w:color="auto"/>
              <w:bottom w:val="single" w:sz="4" w:space="0" w:color="auto"/>
              <w:right w:val="single" w:sz="4" w:space="0" w:color="auto"/>
            </w:tcBorders>
            <w:hideMark/>
          </w:tcPr>
          <w:p w:rsidR="00305953" w:rsidRPr="00A12128" w:rsidRDefault="00305953" w:rsidP="006238FD">
            <w:pPr>
              <w:spacing w:after="0"/>
            </w:pPr>
            <w:r w:rsidRPr="00A12128">
              <w:t>the system is vandalism-resistant</w:t>
            </w:r>
          </w:p>
        </w:tc>
        <w:tc>
          <w:tcPr>
            <w:tcW w:w="850" w:type="dxa"/>
            <w:tcBorders>
              <w:top w:val="single" w:sz="4" w:space="0" w:color="auto"/>
              <w:left w:val="single" w:sz="4" w:space="0" w:color="auto"/>
              <w:bottom w:val="single" w:sz="4" w:space="0" w:color="auto"/>
              <w:right w:val="single" w:sz="4" w:space="0" w:color="auto"/>
            </w:tcBorders>
          </w:tcPr>
          <w:p w:rsidR="00305953" w:rsidRPr="00A12128" w:rsidRDefault="00305953" w:rsidP="006238FD">
            <w:pPr>
              <w:spacing w:after="0"/>
            </w:pPr>
            <w:r w:rsidRPr="00A12128">
              <w:t>Y/N</w:t>
            </w:r>
          </w:p>
        </w:tc>
      </w:tr>
    </w:tbl>
    <w:p w:rsidR="00305953" w:rsidRPr="00A12128" w:rsidRDefault="00305953" w:rsidP="00305953">
      <w:pPr>
        <w:spacing w:after="0"/>
        <w:jc w:val="left"/>
        <w:rPr>
          <w:rFonts w:ascii="Times New Roman" w:hAnsi="Times New Roman"/>
          <w:sz w:val="24"/>
          <w:szCs w:val="20"/>
          <w:lang w:eastAsia="nl-NL"/>
        </w:rPr>
      </w:pPr>
    </w:p>
    <w:p w:rsidR="00305953" w:rsidRPr="00A12128" w:rsidRDefault="00305953" w:rsidP="00305953">
      <w:pPr>
        <w:spacing w:after="0"/>
        <w:jc w:val="left"/>
        <w:rPr>
          <w:rFonts w:ascii="Times New Roman" w:hAnsi="Times New Roman"/>
          <w:sz w:val="24"/>
          <w:szCs w:val="20"/>
          <w:lang w:eastAsia="nl-NL"/>
        </w:rPr>
      </w:pPr>
    </w:p>
    <w:p w:rsidR="006238FD" w:rsidRPr="00A12128" w:rsidRDefault="006238FD" w:rsidP="00305953">
      <w:pPr>
        <w:spacing w:after="0"/>
        <w:jc w:val="left"/>
        <w:rPr>
          <w:rFonts w:ascii="Times New Roman" w:hAnsi="Times New Roman"/>
          <w:sz w:val="24"/>
          <w:szCs w:val="20"/>
          <w:lang w:eastAsia="nl-NL"/>
        </w:rPr>
      </w:pPr>
    </w:p>
    <w:p w:rsidR="00305953" w:rsidRPr="00A12128" w:rsidRDefault="00305953" w:rsidP="00305953">
      <w:pPr>
        <w:spacing w:after="0"/>
        <w:rPr>
          <w:b/>
        </w:rPr>
      </w:pPr>
      <w:r w:rsidRPr="00A12128">
        <w:rPr>
          <w:b/>
        </w:rPr>
        <w:t>Test Result Image and Sound</w:t>
      </w:r>
    </w:p>
    <w:p w:rsidR="00305953" w:rsidRPr="00A12128" w:rsidRDefault="00305953" w:rsidP="00305953">
      <w:pPr>
        <w:spacing w:after="0"/>
      </w:pPr>
      <w:r w:rsidRPr="00A12128">
        <w:t>Each participant expresses his/her findings on ‘image and sound’ as below:</w:t>
      </w:r>
    </w:p>
    <w:p w:rsidR="00305953" w:rsidRPr="00A12128" w:rsidRDefault="00305953" w:rsidP="009E39D2">
      <w:pPr>
        <w:pStyle w:val="Listenabsatz"/>
        <w:numPr>
          <w:ilvl w:val="0"/>
          <w:numId w:val="5"/>
        </w:numPr>
        <w:spacing w:after="0"/>
      </w:pPr>
      <w:r w:rsidRPr="00A12128">
        <w:t>Excellent</w:t>
      </w:r>
      <w:r w:rsidRPr="00A12128">
        <w:tab/>
        <w:t xml:space="preserve">– clear picture and clear audio with no problems noticed; </w:t>
      </w:r>
    </w:p>
    <w:p w:rsidR="00305953" w:rsidRPr="00A12128" w:rsidRDefault="00305953" w:rsidP="009E39D2">
      <w:pPr>
        <w:pStyle w:val="Listenabsatz"/>
        <w:numPr>
          <w:ilvl w:val="0"/>
          <w:numId w:val="5"/>
        </w:numPr>
        <w:spacing w:after="0"/>
      </w:pPr>
      <w:r w:rsidRPr="00A12128">
        <w:t xml:space="preserve">Sufficient </w:t>
      </w:r>
      <w:r w:rsidRPr="00A12128">
        <w:tab/>
        <w:t xml:space="preserve">– some (minor) problems noticed, but the session could be practically used </w:t>
      </w:r>
    </w:p>
    <w:p w:rsidR="00305953" w:rsidRPr="00A12128" w:rsidRDefault="00305953" w:rsidP="009E39D2">
      <w:pPr>
        <w:pStyle w:val="Listenabsatz"/>
        <w:numPr>
          <w:ilvl w:val="0"/>
          <w:numId w:val="5"/>
        </w:numPr>
        <w:spacing w:after="0"/>
      </w:pPr>
      <w:r w:rsidRPr="00A12128">
        <w:t xml:space="preserve">Poor </w:t>
      </w:r>
      <w:r w:rsidRPr="00A12128">
        <w:tab/>
        <w:t>– major problems noticed, that really affected practical usability of session</w:t>
      </w:r>
    </w:p>
    <w:p w:rsidR="00305953" w:rsidRPr="00A12128" w:rsidRDefault="00305953" w:rsidP="009E39D2">
      <w:pPr>
        <w:pStyle w:val="Listenabsatz"/>
        <w:numPr>
          <w:ilvl w:val="0"/>
          <w:numId w:val="5"/>
        </w:numPr>
        <w:spacing w:after="0"/>
      </w:pPr>
      <w:r w:rsidRPr="00A12128">
        <w:t xml:space="preserve">Very Bad </w:t>
      </w:r>
      <w:r w:rsidRPr="00A12128">
        <w:tab/>
        <w:t>– problems hindered session to be established or session totally unusable.</w:t>
      </w:r>
    </w:p>
    <w:p w:rsidR="00305953" w:rsidRPr="00A12128" w:rsidRDefault="00305953" w:rsidP="006238FD">
      <w:pPr>
        <w:spacing w:after="0"/>
      </w:pPr>
    </w:p>
    <w:p w:rsidR="00305953" w:rsidRPr="00A12128" w:rsidRDefault="00305953" w:rsidP="006238FD">
      <w:pPr>
        <w:spacing w:after="0"/>
        <w:rPr>
          <w:i/>
        </w:rPr>
      </w:pPr>
      <w:r w:rsidRPr="00A12128">
        <w:rPr>
          <w:i/>
        </w:rPr>
        <w:t>IMAGE AND SOUND</w:t>
      </w:r>
    </w:p>
    <w:p w:rsidR="00305953" w:rsidRPr="00A12128" w:rsidRDefault="00305953" w:rsidP="00305953">
      <w:pPr>
        <w:spacing w:after="0"/>
        <w:jc w:val="left"/>
      </w:pPr>
      <w:r w:rsidRPr="00A12128">
        <w:t>I found the image and sound quality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2214"/>
        <w:gridCol w:w="2214"/>
        <w:gridCol w:w="2214"/>
      </w:tblGrid>
      <w:tr w:rsidR="00305953" w:rsidRPr="00A12128" w:rsidTr="002877A9">
        <w:tc>
          <w:tcPr>
            <w:tcW w:w="2106"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tabs>
                <w:tab w:val="left" w:pos="300"/>
                <w:tab w:val="center" w:pos="945"/>
              </w:tabs>
              <w:spacing w:after="0"/>
              <w:jc w:val="left"/>
            </w:pPr>
            <w:r w:rsidRPr="00A12128">
              <w:t>Very Bad</w:t>
            </w:r>
          </w:p>
        </w:tc>
        <w:tc>
          <w:tcPr>
            <w:tcW w:w="2214"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t>Poor</w:t>
            </w:r>
          </w:p>
        </w:tc>
        <w:tc>
          <w:tcPr>
            <w:tcW w:w="2214"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t>Sufficient</w:t>
            </w:r>
          </w:p>
        </w:tc>
        <w:tc>
          <w:tcPr>
            <w:tcW w:w="2214"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t>Excellent</w:t>
            </w:r>
          </w:p>
        </w:tc>
      </w:tr>
      <w:tr w:rsidR="00305953" w:rsidRPr="00A12128" w:rsidTr="002877A9">
        <w:tc>
          <w:tcPr>
            <w:tcW w:w="2106"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fldChar w:fldCharType="begin">
                <w:ffData>
                  <w:name w:val="Check1"/>
                  <w:enabled/>
                  <w:calcOnExit w:val="0"/>
                  <w:checkBox>
                    <w:sizeAuto/>
                    <w:default w:val="0"/>
                  </w:checkBox>
                </w:ffData>
              </w:fldChar>
            </w:r>
            <w:r w:rsidRPr="00A12128">
              <w:instrText xml:space="preserve"> FORMCHECKBOX </w:instrText>
            </w:r>
            <w:r w:rsidR="009503DB">
              <w:fldChar w:fldCharType="separate"/>
            </w:r>
            <w:r w:rsidRPr="00A12128">
              <w:fldChar w:fldCharType="end"/>
            </w:r>
          </w:p>
        </w:tc>
        <w:tc>
          <w:tcPr>
            <w:tcW w:w="2214"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fldChar w:fldCharType="begin">
                <w:ffData>
                  <w:name w:val="Check1"/>
                  <w:enabled/>
                  <w:calcOnExit w:val="0"/>
                  <w:checkBox>
                    <w:sizeAuto/>
                    <w:default w:val="0"/>
                  </w:checkBox>
                </w:ffData>
              </w:fldChar>
            </w:r>
            <w:r w:rsidRPr="00A12128">
              <w:instrText xml:space="preserve"> FORMCHECKBOX </w:instrText>
            </w:r>
            <w:r w:rsidR="009503DB">
              <w:fldChar w:fldCharType="separate"/>
            </w:r>
            <w:r w:rsidRPr="00A12128">
              <w:fldChar w:fldCharType="end"/>
            </w:r>
          </w:p>
        </w:tc>
        <w:tc>
          <w:tcPr>
            <w:tcW w:w="2214"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fldChar w:fldCharType="begin">
                <w:ffData>
                  <w:name w:val="Check1"/>
                  <w:enabled/>
                  <w:calcOnExit w:val="0"/>
                  <w:checkBox>
                    <w:sizeAuto/>
                    <w:default w:val="0"/>
                  </w:checkBox>
                </w:ffData>
              </w:fldChar>
            </w:r>
            <w:r w:rsidRPr="00A12128">
              <w:instrText xml:space="preserve"> FORMCHECKBOX </w:instrText>
            </w:r>
            <w:r w:rsidR="009503DB">
              <w:fldChar w:fldCharType="separate"/>
            </w:r>
            <w:r w:rsidRPr="00A12128">
              <w:fldChar w:fldCharType="end"/>
            </w:r>
          </w:p>
        </w:tc>
        <w:tc>
          <w:tcPr>
            <w:tcW w:w="2214" w:type="dxa"/>
            <w:tcBorders>
              <w:top w:val="single" w:sz="4" w:space="0" w:color="auto"/>
              <w:left w:val="single" w:sz="4" w:space="0" w:color="auto"/>
              <w:bottom w:val="single" w:sz="4" w:space="0" w:color="auto"/>
              <w:right w:val="single" w:sz="4" w:space="0" w:color="auto"/>
            </w:tcBorders>
            <w:hideMark/>
          </w:tcPr>
          <w:p w:rsidR="00305953" w:rsidRPr="00A12128" w:rsidRDefault="00305953" w:rsidP="00305953">
            <w:pPr>
              <w:spacing w:after="0"/>
              <w:jc w:val="center"/>
            </w:pPr>
            <w:r w:rsidRPr="00A12128">
              <w:fldChar w:fldCharType="begin">
                <w:ffData>
                  <w:name w:val="Check1"/>
                  <w:enabled/>
                  <w:calcOnExit w:val="0"/>
                  <w:checkBox>
                    <w:sizeAuto/>
                    <w:default w:val="0"/>
                  </w:checkBox>
                </w:ffData>
              </w:fldChar>
            </w:r>
            <w:r w:rsidRPr="00A12128">
              <w:instrText xml:space="preserve"> FORMCHECKBOX </w:instrText>
            </w:r>
            <w:r w:rsidR="009503DB">
              <w:fldChar w:fldCharType="separate"/>
            </w:r>
            <w:r w:rsidRPr="00A12128">
              <w:fldChar w:fldCharType="end"/>
            </w:r>
          </w:p>
        </w:tc>
      </w:tr>
      <w:tr w:rsidR="00305953" w:rsidRPr="00A12128" w:rsidTr="002877A9">
        <w:trPr>
          <w:trHeight w:val="814"/>
        </w:trPr>
        <w:tc>
          <w:tcPr>
            <w:tcW w:w="8748" w:type="dxa"/>
            <w:gridSpan w:val="4"/>
            <w:tcBorders>
              <w:top w:val="single" w:sz="4" w:space="0" w:color="auto"/>
              <w:left w:val="single" w:sz="4" w:space="0" w:color="auto"/>
              <w:bottom w:val="single" w:sz="4" w:space="0" w:color="auto"/>
              <w:right w:val="single" w:sz="4" w:space="0" w:color="auto"/>
            </w:tcBorders>
          </w:tcPr>
          <w:p w:rsidR="00305953" w:rsidRPr="00A12128" w:rsidRDefault="00305953" w:rsidP="00305953">
            <w:pPr>
              <w:spacing w:after="0"/>
              <w:jc w:val="left"/>
            </w:pPr>
            <w:r w:rsidRPr="00A12128">
              <w:t xml:space="preserve">Explanation </w:t>
            </w:r>
          </w:p>
          <w:p w:rsidR="00305953" w:rsidRPr="00A12128" w:rsidRDefault="00305953" w:rsidP="00305953">
            <w:pPr>
              <w:spacing w:after="0"/>
              <w:jc w:val="left"/>
            </w:pPr>
          </w:p>
          <w:p w:rsidR="00305953" w:rsidRPr="00A12128" w:rsidRDefault="00305953" w:rsidP="00305953">
            <w:pPr>
              <w:spacing w:after="0"/>
              <w:jc w:val="left"/>
            </w:pPr>
          </w:p>
          <w:p w:rsidR="00305953" w:rsidRPr="00A12128" w:rsidRDefault="00305953" w:rsidP="00305953">
            <w:pPr>
              <w:spacing w:after="0"/>
              <w:jc w:val="left"/>
            </w:pPr>
          </w:p>
          <w:p w:rsidR="00305953" w:rsidRPr="00A12128" w:rsidRDefault="00305953" w:rsidP="00305953">
            <w:pPr>
              <w:spacing w:after="0"/>
              <w:jc w:val="left"/>
            </w:pPr>
          </w:p>
          <w:p w:rsidR="00305953" w:rsidRPr="00A12128" w:rsidRDefault="00305953"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p w:rsidR="006238FD" w:rsidRPr="00A12128" w:rsidRDefault="006238FD" w:rsidP="00305953">
            <w:pPr>
              <w:spacing w:after="0"/>
              <w:jc w:val="left"/>
            </w:pPr>
          </w:p>
        </w:tc>
      </w:tr>
    </w:tbl>
    <w:p w:rsidR="00305953" w:rsidRPr="00A12128" w:rsidRDefault="00305953" w:rsidP="00305953">
      <w:pPr>
        <w:spacing w:after="0"/>
        <w:jc w:val="left"/>
        <w:rPr>
          <w:rFonts w:ascii="Times New Roman" w:hAnsi="Times New Roman"/>
          <w:sz w:val="24"/>
          <w:szCs w:val="20"/>
          <w:lang w:eastAsia="nl-NL"/>
        </w:rPr>
      </w:pPr>
    </w:p>
    <w:p w:rsidR="00305953" w:rsidRPr="00A12128" w:rsidRDefault="00305953" w:rsidP="00305953">
      <w:pPr>
        <w:spacing w:after="0"/>
        <w:jc w:val="left"/>
        <w:rPr>
          <w:rFonts w:ascii="Times New Roman" w:hAnsi="Times New Roman"/>
          <w:sz w:val="24"/>
          <w:szCs w:val="20"/>
          <w:lang w:eastAsia="nl-NL"/>
        </w:rPr>
      </w:pPr>
      <w:r w:rsidRPr="00A12128">
        <w:rPr>
          <w:rFonts w:ascii="Times New Roman" w:hAnsi="Times New Roman"/>
          <w:sz w:val="24"/>
          <w:szCs w:val="20"/>
          <w:lang w:eastAsia="nl-NL"/>
        </w:rPr>
        <w:br w:type="page"/>
      </w:r>
    </w:p>
    <w:p w:rsidR="00305953" w:rsidRPr="00A12128" w:rsidRDefault="00305953" w:rsidP="00305953">
      <w:pPr>
        <w:spacing w:after="0"/>
        <w:rPr>
          <w:rFonts w:ascii="Times New Roman" w:hAnsi="Times New Roman"/>
          <w:b/>
          <w:sz w:val="24"/>
          <w:szCs w:val="20"/>
          <w:lang w:eastAsia="nl-NL"/>
        </w:rPr>
      </w:pPr>
    </w:p>
    <w:p w:rsidR="00305953" w:rsidRPr="00A12128" w:rsidRDefault="00305953" w:rsidP="00305953">
      <w:pPr>
        <w:spacing w:after="0"/>
        <w:rPr>
          <w:b/>
        </w:rPr>
      </w:pPr>
      <w:r w:rsidRPr="00A12128">
        <w:rPr>
          <w:b/>
        </w:rPr>
        <w:t>Relevant Events</w:t>
      </w:r>
    </w:p>
    <w:p w:rsidR="00305953" w:rsidRPr="00A12128" w:rsidRDefault="00305953" w:rsidP="00305953">
      <w:pPr>
        <w:spacing w:after="0"/>
      </w:pPr>
      <w:r w:rsidRPr="00A12128">
        <w:t>Remarks from the Test Log that are relevant to report are further amplified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370"/>
        <w:gridCol w:w="3578"/>
        <w:gridCol w:w="492"/>
      </w:tblGrid>
      <w:tr w:rsidR="00305953" w:rsidRPr="00A12128" w:rsidTr="002877A9">
        <w:tc>
          <w:tcPr>
            <w:tcW w:w="1416" w:type="dxa"/>
            <w:shd w:val="clear" w:color="auto" w:fill="auto"/>
          </w:tcPr>
          <w:p w:rsidR="00305953" w:rsidRPr="00A12128" w:rsidRDefault="00305953" w:rsidP="00305953">
            <w:pPr>
              <w:spacing w:after="0"/>
              <w:rPr>
                <w:b/>
              </w:rPr>
            </w:pPr>
            <w:proofErr w:type="spellStart"/>
            <w:r w:rsidRPr="00A12128">
              <w:rPr>
                <w:b/>
              </w:rPr>
              <w:t>TimeStamp</w:t>
            </w:r>
            <w:proofErr w:type="spellEnd"/>
          </w:p>
        </w:tc>
        <w:tc>
          <w:tcPr>
            <w:tcW w:w="3370" w:type="dxa"/>
            <w:shd w:val="clear" w:color="auto" w:fill="auto"/>
          </w:tcPr>
          <w:p w:rsidR="00305953" w:rsidRPr="00A12128" w:rsidRDefault="00305953" w:rsidP="00305953">
            <w:pPr>
              <w:spacing w:after="0"/>
              <w:rPr>
                <w:b/>
              </w:rPr>
            </w:pPr>
            <w:r w:rsidRPr="00A12128">
              <w:rPr>
                <w:b/>
              </w:rPr>
              <w:t>Step in Test Procedure</w:t>
            </w:r>
          </w:p>
        </w:tc>
        <w:tc>
          <w:tcPr>
            <w:tcW w:w="3578" w:type="dxa"/>
            <w:shd w:val="clear" w:color="auto" w:fill="auto"/>
          </w:tcPr>
          <w:p w:rsidR="00305953" w:rsidRPr="00A12128" w:rsidRDefault="00305953" w:rsidP="00305953">
            <w:pPr>
              <w:spacing w:after="0"/>
              <w:rPr>
                <w:b/>
              </w:rPr>
            </w:pPr>
            <w:r w:rsidRPr="00A12128">
              <w:rPr>
                <w:b/>
              </w:rPr>
              <w:t>Remark</w:t>
            </w:r>
          </w:p>
          <w:p w:rsidR="00305953" w:rsidRPr="00A12128" w:rsidRDefault="00305953" w:rsidP="00305953">
            <w:pPr>
              <w:spacing w:after="0"/>
              <w:rPr>
                <w:b/>
              </w:rPr>
            </w:pPr>
          </w:p>
        </w:tc>
        <w:tc>
          <w:tcPr>
            <w:tcW w:w="492" w:type="dxa"/>
            <w:shd w:val="clear" w:color="auto" w:fill="auto"/>
          </w:tcPr>
          <w:p w:rsidR="00305953" w:rsidRPr="00A12128" w:rsidRDefault="00305953" w:rsidP="00305953">
            <w:pPr>
              <w:spacing w:after="0"/>
              <w:rPr>
                <w:b/>
              </w:rPr>
            </w:pPr>
            <w:r w:rsidRPr="00A12128">
              <w:rPr>
                <w:b/>
              </w:rPr>
              <w:t>(*)</w:t>
            </w:r>
          </w:p>
        </w:tc>
      </w:tr>
      <w:tr w:rsidR="00305953" w:rsidRPr="00A12128" w:rsidTr="002877A9">
        <w:trPr>
          <w:trHeight w:val="309"/>
        </w:trPr>
        <w:tc>
          <w:tcPr>
            <w:tcW w:w="1416" w:type="dxa"/>
            <w:shd w:val="clear" w:color="auto" w:fill="auto"/>
          </w:tcPr>
          <w:p w:rsidR="00305953" w:rsidRPr="00A12128" w:rsidRDefault="00305953" w:rsidP="00305953">
            <w:pPr>
              <w:spacing w:after="0"/>
              <w:rPr>
                <w:rFonts w:ascii="Times New Roman" w:hAnsi="Times New Roman"/>
                <w:sz w:val="24"/>
                <w:szCs w:val="20"/>
                <w:lang w:eastAsia="nl-NL"/>
              </w:rPr>
            </w:pPr>
          </w:p>
        </w:tc>
        <w:tc>
          <w:tcPr>
            <w:tcW w:w="3370" w:type="dxa"/>
            <w:shd w:val="clear" w:color="auto" w:fill="auto"/>
          </w:tcPr>
          <w:p w:rsidR="00305953" w:rsidRPr="00A12128" w:rsidRDefault="00305953" w:rsidP="00305953">
            <w:pPr>
              <w:spacing w:after="0"/>
              <w:rPr>
                <w:rFonts w:ascii="Times New Roman" w:hAnsi="Times New Roman"/>
                <w:sz w:val="24"/>
                <w:szCs w:val="20"/>
                <w:lang w:eastAsia="nl-NL"/>
              </w:rPr>
            </w:pPr>
          </w:p>
        </w:tc>
        <w:tc>
          <w:tcPr>
            <w:tcW w:w="3578" w:type="dxa"/>
            <w:shd w:val="clear" w:color="auto" w:fill="auto"/>
          </w:tcPr>
          <w:p w:rsidR="00305953" w:rsidRPr="00A12128" w:rsidRDefault="00305953" w:rsidP="00305953">
            <w:pPr>
              <w:spacing w:after="0"/>
              <w:rPr>
                <w:rFonts w:ascii="Times New Roman" w:hAnsi="Times New Roman"/>
                <w:sz w:val="24"/>
                <w:szCs w:val="20"/>
                <w:lang w:eastAsia="nl-NL"/>
              </w:rPr>
            </w:pPr>
          </w:p>
          <w:p w:rsidR="00305953" w:rsidRPr="00A12128" w:rsidRDefault="00305953" w:rsidP="00305953">
            <w:pPr>
              <w:spacing w:after="0"/>
              <w:rPr>
                <w:rFonts w:ascii="Times New Roman" w:hAnsi="Times New Roman"/>
                <w:sz w:val="24"/>
                <w:szCs w:val="20"/>
                <w:lang w:eastAsia="nl-NL"/>
              </w:rPr>
            </w:pPr>
          </w:p>
        </w:tc>
        <w:tc>
          <w:tcPr>
            <w:tcW w:w="492" w:type="dxa"/>
            <w:shd w:val="clear" w:color="auto" w:fill="auto"/>
          </w:tcPr>
          <w:p w:rsidR="00305953" w:rsidRPr="00A12128" w:rsidRDefault="00305953" w:rsidP="00305953">
            <w:pPr>
              <w:spacing w:after="0"/>
              <w:rPr>
                <w:rFonts w:ascii="Times New Roman" w:hAnsi="Times New Roman"/>
                <w:b/>
                <w:sz w:val="24"/>
                <w:szCs w:val="20"/>
                <w:lang w:eastAsia="nl-NL"/>
              </w:rPr>
            </w:pPr>
            <w:r w:rsidRPr="00A12128">
              <w:rPr>
                <w:rFonts w:ascii="Times New Roman" w:hAnsi="Times New Roman"/>
                <w:b/>
                <w:sz w:val="24"/>
                <w:szCs w:val="20"/>
                <w:lang w:eastAsia="nl-NL"/>
              </w:rPr>
              <w:fldChar w:fldCharType="begin">
                <w:ffData>
                  <w:name w:val="Check1"/>
                  <w:enabled/>
                  <w:calcOnExit w:val="0"/>
                  <w:checkBox>
                    <w:sizeAuto/>
                    <w:default w:val="0"/>
                  </w:checkBox>
                </w:ffData>
              </w:fldChar>
            </w:r>
            <w:r w:rsidRPr="00A12128">
              <w:rPr>
                <w:rFonts w:ascii="Times New Roman" w:hAnsi="Times New Roman"/>
                <w:b/>
                <w:sz w:val="24"/>
                <w:szCs w:val="20"/>
                <w:lang w:eastAsia="nl-NL"/>
              </w:rPr>
              <w:instrText xml:space="preserve"> FORMCHECKBOX </w:instrText>
            </w:r>
            <w:r w:rsidR="009503DB">
              <w:rPr>
                <w:rFonts w:ascii="Times New Roman" w:hAnsi="Times New Roman"/>
                <w:b/>
                <w:sz w:val="24"/>
                <w:szCs w:val="20"/>
                <w:lang w:eastAsia="nl-NL"/>
              </w:rPr>
            </w:r>
            <w:r w:rsidR="009503DB">
              <w:rPr>
                <w:rFonts w:ascii="Times New Roman" w:hAnsi="Times New Roman"/>
                <w:b/>
                <w:sz w:val="24"/>
                <w:szCs w:val="20"/>
                <w:lang w:eastAsia="nl-NL"/>
              </w:rPr>
              <w:fldChar w:fldCharType="separate"/>
            </w:r>
            <w:r w:rsidRPr="00A12128">
              <w:rPr>
                <w:rFonts w:ascii="Times New Roman" w:hAnsi="Times New Roman"/>
                <w:b/>
                <w:sz w:val="24"/>
                <w:szCs w:val="20"/>
                <w:lang w:eastAsia="nl-NL"/>
              </w:rPr>
              <w:fldChar w:fldCharType="end"/>
            </w:r>
          </w:p>
        </w:tc>
      </w:tr>
      <w:tr w:rsidR="00305953" w:rsidRPr="00A12128" w:rsidTr="002877A9">
        <w:trPr>
          <w:trHeight w:val="850"/>
        </w:trPr>
        <w:tc>
          <w:tcPr>
            <w:tcW w:w="8856" w:type="dxa"/>
            <w:gridSpan w:val="4"/>
            <w:shd w:val="clear" w:color="auto" w:fill="auto"/>
          </w:tcPr>
          <w:p w:rsidR="00305953" w:rsidRPr="00A12128" w:rsidRDefault="00305953" w:rsidP="00305953">
            <w:pPr>
              <w:spacing w:after="0"/>
              <w:rPr>
                <w:b/>
              </w:rPr>
            </w:pPr>
            <w:r w:rsidRPr="00A12128">
              <w:rPr>
                <w:b/>
              </w:rPr>
              <w:t xml:space="preserve">Amplification: </w:t>
            </w: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tc>
      </w:tr>
      <w:tr w:rsidR="00305953" w:rsidRPr="00A12128" w:rsidTr="002877A9">
        <w:trPr>
          <w:trHeight w:val="309"/>
        </w:trPr>
        <w:tc>
          <w:tcPr>
            <w:tcW w:w="1416" w:type="dxa"/>
            <w:shd w:val="clear" w:color="auto" w:fill="auto"/>
          </w:tcPr>
          <w:p w:rsidR="00305953" w:rsidRPr="00A12128" w:rsidRDefault="00305953" w:rsidP="00305953">
            <w:pPr>
              <w:spacing w:after="0"/>
              <w:rPr>
                <w:rFonts w:ascii="Times New Roman" w:hAnsi="Times New Roman"/>
                <w:sz w:val="24"/>
                <w:szCs w:val="20"/>
                <w:lang w:eastAsia="nl-NL"/>
              </w:rPr>
            </w:pPr>
          </w:p>
        </w:tc>
        <w:tc>
          <w:tcPr>
            <w:tcW w:w="3370" w:type="dxa"/>
            <w:shd w:val="clear" w:color="auto" w:fill="auto"/>
          </w:tcPr>
          <w:p w:rsidR="00305953" w:rsidRPr="00A12128" w:rsidRDefault="00305953" w:rsidP="00305953">
            <w:pPr>
              <w:spacing w:after="0"/>
              <w:rPr>
                <w:rFonts w:ascii="Times New Roman" w:hAnsi="Times New Roman"/>
                <w:sz w:val="24"/>
                <w:szCs w:val="20"/>
                <w:lang w:eastAsia="nl-NL"/>
              </w:rPr>
            </w:pPr>
          </w:p>
        </w:tc>
        <w:tc>
          <w:tcPr>
            <w:tcW w:w="3578" w:type="dxa"/>
            <w:shd w:val="clear" w:color="auto" w:fill="auto"/>
          </w:tcPr>
          <w:p w:rsidR="00305953" w:rsidRPr="00A12128" w:rsidRDefault="00305953" w:rsidP="00305953">
            <w:pPr>
              <w:spacing w:after="0"/>
              <w:rPr>
                <w:rFonts w:ascii="Times New Roman" w:hAnsi="Times New Roman"/>
                <w:sz w:val="24"/>
                <w:szCs w:val="20"/>
                <w:lang w:eastAsia="nl-NL"/>
              </w:rPr>
            </w:pPr>
          </w:p>
          <w:p w:rsidR="00305953" w:rsidRPr="00A12128" w:rsidRDefault="00305953" w:rsidP="00305953">
            <w:pPr>
              <w:spacing w:after="0"/>
              <w:rPr>
                <w:rFonts w:ascii="Times New Roman" w:hAnsi="Times New Roman"/>
                <w:sz w:val="24"/>
                <w:szCs w:val="20"/>
                <w:lang w:eastAsia="nl-NL"/>
              </w:rPr>
            </w:pPr>
          </w:p>
        </w:tc>
        <w:tc>
          <w:tcPr>
            <w:tcW w:w="492" w:type="dxa"/>
            <w:shd w:val="clear" w:color="auto" w:fill="auto"/>
          </w:tcPr>
          <w:p w:rsidR="00305953" w:rsidRPr="00A12128" w:rsidRDefault="00305953" w:rsidP="00305953">
            <w:pPr>
              <w:spacing w:after="0"/>
              <w:rPr>
                <w:rFonts w:ascii="Times New Roman" w:hAnsi="Times New Roman"/>
                <w:b/>
                <w:sz w:val="24"/>
                <w:szCs w:val="20"/>
                <w:lang w:eastAsia="nl-NL"/>
              </w:rPr>
            </w:pPr>
            <w:r w:rsidRPr="00A12128">
              <w:rPr>
                <w:rFonts w:ascii="Times New Roman" w:hAnsi="Times New Roman"/>
                <w:b/>
                <w:sz w:val="24"/>
                <w:szCs w:val="20"/>
                <w:lang w:eastAsia="nl-NL"/>
              </w:rPr>
              <w:fldChar w:fldCharType="begin">
                <w:ffData>
                  <w:name w:val="Check1"/>
                  <w:enabled/>
                  <w:calcOnExit w:val="0"/>
                  <w:checkBox>
                    <w:sizeAuto/>
                    <w:default w:val="0"/>
                  </w:checkBox>
                </w:ffData>
              </w:fldChar>
            </w:r>
            <w:r w:rsidRPr="00A12128">
              <w:rPr>
                <w:rFonts w:ascii="Times New Roman" w:hAnsi="Times New Roman"/>
                <w:b/>
                <w:sz w:val="24"/>
                <w:szCs w:val="20"/>
                <w:lang w:eastAsia="nl-NL"/>
              </w:rPr>
              <w:instrText xml:space="preserve"> FORMCHECKBOX </w:instrText>
            </w:r>
            <w:r w:rsidR="009503DB">
              <w:rPr>
                <w:rFonts w:ascii="Times New Roman" w:hAnsi="Times New Roman"/>
                <w:b/>
                <w:sz w:val="24"/>
                <w:szCs w:val="20"/>
                <w:lang w:eastAsia="nl-NL"/>
              </w:rPr>
            </w:r>
            <w:r w:rsidR="009503DB">
              <w:rPr>
                <w:rFonts w:ascii="Times New Roman" w:hAnsi="Times New Roman"/>
                <w:b/>
                <w:sz w:val="24"/>
                <w:szCs w:val="20"/>
                <w:lang w:eastAsia="nl-NL"/>
              </w:rPr>
              <w:fldChar w:fldCharType="separate"/>
            </w:r>
            <w:r w:rsidRPr="00A12128">
              <w:rPr>
                <w:rFonts w:ascii="Times New Roman" w:hAnsi="Times New Roman"/>
                <w:b/>
                <w:sz w:val="24"/>
                <w:szCs w:val="20"/>
                <w:lang w:eastAsia="nl-NL"/>
              </w:rPr>
              <w:fldChar w:fldCharType="end"/>
            </w:r>
          </w:p>
        </w:tc>
      </w:tr>
      <w:tr w:rsidR="00305953" w:rsidRPr="00A12128" w:rsidTr="002877A9">
        <w:trPr>
          <w:trHeight w:val="850"/>
        </w:trPr>
        <w:tc>
          <w:tcPr>
            <w:tcW w:w="8856" w:type="dxa"/>
            <w:gridSpan w:val="4"/>
            <w:shd w:val="clear" w:color="auto" w:fill="auto"/>
          </w:tcPr>
          <w:p w:rsidR="00305953" w:rsidRPr="00A12128" w:rsidRDefault="00305953" w:rsidP="00305953">
            <w:pPr>
              <w:spacing w:after="0"/>
              <w:rPr>
                <w:b/>
              </w:rPr>
            </w:pPr>
            <w:r w:rsidRPr="00A12128">
              <w:rPr>
                <w:b/>
              </w:rPr>
              <w:t>Amplification:</w:t>
            </w: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tc>
      </w:tr>
      <w:tr w:rsidR="00305953" w:rsidRPr="00A12128" w:rsidTr="002877A9">
        <w:trPr>
          <w:trHeight w:val="309"/>
        </w:trPr>
        <w:tc>
          <w:tcPr>
            <w:tcW w:w="1416" w:type="dxa"/>
            <w:shd w:val="clear" w:color="auto" w:fill="auto"/>
          </w:tcPr>
          <w:p w:rsidR="00305953" w:rsidRPr="00A12128" w:rsidRDefault="00305953" w:rsidP="00305953">
            <w:pPr>
              <w:spacing w:after="0"/>
              <w:rPr>
                <w:b/>
              </w:rPr>
            </w:pPr>
          </w:p>
        </w:tc>
        <w:tc>
          <w:tcPr>
            <w:tcW w:w="3370" w:type="dxa"/>
            <w:shd w:val="clear" w:color="auto" w:fill="auto"/>
          </w:tcPr>
          <w:p w:rsidR="00305953" w:rsidRPr="00A12128" w:rsidRDefault="00305953" w:rsidP="00305953">
            <w:pPr>
              <w:spacing w:after="0"/>
              <w:rPr>
                <w:b/>
              </w:rPr>
            </w:pPr>
          </w:p>
        </w:tc>
        <w:tc>
          <w:tcPr>
            <w:tcW w:w="3578" w:type="dxa"/>
            <w:shd w:val="clear" w:color="auto" w:fill="auto"/>
          </w:tcPr>
          <w:p w:rsidR="00305953" w:rsidRPr="00A12128" w:rsidRDefault="00305953" w:rsidP="00305953">
            <w:pPr>
              <w:spacing w:after="0"/>
              <w:rPr>
                <w:b/>
              </w:rPr>
            </w:pPr>
          </w:p>
          <w:p w:rsidR="00305953" w:rsidRPr="00A12128" w:rsidRDefault="00305953" w:rsidP="00305953">
            <w:pPr>
              <w:spacing w:after="0"/>
              <w:rPr>
                <w:b/>
              </w:rPr>
            </w:pPr>
          </w:p>
        </w:tc>
        <w:tc>
          <w:tcPr>
            <w:tcW w:w="492" w:type="dxa"/>
            <w:shd w:val="clear" w:color="auto" w:fill="auto"/>
          </w:tcPr>
          <w:p w:rsidR="00305953" w:rsidRPr="00A12128" w:rsidRDefault="00305953" w:rsidP="00305953">
            <w:pPr>
              <w:spacing w:after="0"/>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850"/>
        </w:trPr>
        <w:tc>
          <w:tcPr>
            <w:tcW w:w="8856" w:type="dxa"/>
            <w:gridSpan w:val="4"/>
            <w:shd w:val="clear" w:color="auto" w:fill="auto"/>
          </w:tcPr>
          <w:p w:rsidR="00305953" w:rsidRPr="00A12128" w:rsidRDefault="00305953" w:rsidP="00305953">
            <w:pPr>
              <w:spacing w:after="0"/>
              <w:rPr>
                <w:b/>
              </w:rPr>
            </w:pPr>
            <w:r w:rsidRPr="00A12128">
              <w:rPr>
                <w:b/>
              </w:rPr>
              <w:t xml:space="preserve">Amplification: </w:t>
            </w: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tc>
      </w:tr>
      <w:tr w:rsidR="00305953" w:rsidRPr="00A12128" w:rsidTr="002877A9">
        <w:trPr>
          <w:trHeight w:val="309"/>
        </w:trPr>
        <w:tc>
          <w:tcPr>
            <w:tcW w:w="1416" w:type="dxa"/>
            <w:shd w:val="clear" w:color="auto" w:fill="auto"/>
          </w:tcPr>
          <w:p w:rsidR="00305953" w:rsidRPr="00A12128" w:rsidRDefault="00305953" w:rsidP="00305953">
            <w:pPr>
              <w:spacing w:after="0"/>
              <w:rPr>
                <w:b/>
              </w:rPr>
            </w:pPr>
          </w:p>
        </w:tc>
        <w:tc>
          <w:tcPr>
            <w:tcW w:w="3370" w:type="dxa"/>
            <w:shd w:val="clear" w:color="auto" w:fill="auto"/>
          </w:tcPr>
          <w:p w:rsidR="00305953" w:rsidRPr="00A12128" w:rsidRDefault="00305953" w:rsidP="00305953">
            <w:pPr>
              <w:spacing w:after="0"/>
              <w:rPr>
                <w:b/>
              </w:rPr>
            </w:pPr>
          </w:p>
        </w:tc>
        <w:tc>
          <w:tcPr>
            <w:tcW w:w="3578" w:type="dxa"/>
            <w:shd w:val="clear" w:color="auto" w:fill="auto"/>
          </w:tcPr>
          <w:p w:rsidR="00305953" w:rsidRPr="00A12128" w:rsidRDefault="00305953" w:rsidP="00305953">
            <w:pPr>
              <w:spacing w:after="0"/>
              <w:rPr>
                <w:b/>
              </w:rPr>
            </w:pPr>
          </w:p>
          <w:p w:rsidR="00305953" w:rsidRPr="00A12128" w:rsidRDefault="00305953" w:rsidP="00305953">
            <w:pPr>
              <w:spacing w:after="0"/>
              <w:rPr>
                <w:b/>
              </w:rPr>
            </w:pPr>
          </w:p>
        </w:tc>
        <w:tc>
          <w:tcPr>
            <w:tcW w:w="492" w:type="dxa"/>
            <w:shd w:val="clear" w:color="auto" w:fill="auto"/>
          </w:tcPr>
          <w:p w:rsidR="00305953" w:rsidRPr="00A12128" w:rsidRDefault="00305953" w:rsidP="00305953">
            <w:pPr>
              <w:spacing w:after="0"/>
              <w:rPr>
                <w:b/>
              </w:rPr>
            </w:pPr>
            <w:r w:rsidRPr="00A12128">
              <w:rPr>
                <w:b/>
              </w:rPr>
              <w:fldChar w:fldCharType="begin">
                <w:ffData>
                  <w:name w:val="Check1"/>
                  <w:enabled/>
                  <w:calcOnExit w:val="0"/>
                  <w:checkBox>
                    <w:sizeAuto/>
                    <w:default w:val="0"/>
                  </w:checkBox>
                </w:ffData>
              </w:fldChar>
            </w:r>
            <w:r w:rsidRPr="00A12128">
              <w:rPr>
                <w:b/>
              </w:rPr>
              <w:instrText xml:space="preserve"> FORMCHECKBOX </w:instrText>
            </w:r>
            <w:r w:rsidR="009503DB">
              <w:rPr>
                <w:b/>
              </w:rPr>
            </w:r>
            <w:r w:rsidR="009503DB">
              <w:rPr>
                <w:b/>
              </w:rPr>
              <w:fldChar w:fldCharType="separate"/>
            </w:r>
            <w:r w:rsidRPr="00A12128">
              <w:rPr>
                <w:b/>
              </w:rPr>
              <w:fldChar w:fldCharType="end"/>
            </w:r>
          </w:p>
        </w:tc>
      </w:tr>
      <w:tr w:rsidR="00305953" w:rsidRPr="00A12128" w:rsidTr="002877A9">
        <w:trPr>
          <w:trHeight w:val="850"/>
        </w:trPr>
        <w:tc>
          <w:tcPr>
            <w:tcW w:w="8856" w:type="dxa"/>
            <w:gridSpan w:val="4"/>
            <w:shd w:val="clear" w:color="auto" w:fill="auto"/>
          </w:tcPr>
          <w:p w:rsidR="00305953" w:rsidRPr="00A12128" w:rsidRDefault="00305953" w:rsidP="00305953">
            <w:pPr>
              <w:spacing w:after="0"/>
              <w:rPr>
                <w:b/>
              </w:rPr>
            </w:pPr>
            <w:r w:rsidRPr="00A12128">
              <w:rPr>
                <w:b/>
              </w:rPr>
              <w:t>Amplification:</w:t>
            </w: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p w:rsidR="00305953" w:rsidRPr="00A12128" w:rsidRDefault="00305953" w:rsidP="00305953">
            <w:pPr>
              <w:spacing w:after="0"/>
              <w:rPr>
                <w:b/>
              </w:rPr>
            </w:pPr>
          </w:p>
        </w:tc>
      </w:tr>
    </w:tbl>
    <w:p w:rsidR="00305953" w:rsidRPr="00A12128" w:rsidRDefault="00305953" w:rsidP="00305953">
      <w:pPr>
        <w:spacing w:after="0"/>
        <w:rPr>
          <w:rFonts w:ascii="Times New Roman" w:hAnsi="Times New Roman"/>
          <w:sz w:val="24"/>
          <w:szCs w:val="20"/>
          <w:lang w:eastAsia="nl-NL"/>
        </w:rPr>
      </w:pPr>
    </w:p>
    <w:p w:rsidR="00305953" w:rsidRDefault="00305953" w:rsidP="00305953"/>
    <w:p w:rsidR="005644F6" w:rsidRPr="00A12128" w:rsidRDefault="005644F6" w:rsidP="00305953"/>
    <w:p w:rsidR="00B74C1D" w:rsidRPr="00A12128" w:rsidRDefault="00B74C1D" w:rsidP="00B74C1D">
      <w:pPr>
        <w:spacing w:after="0"/>
      </w:pPr>
    </w:p>
    <w:p w:rsidR="00305953" w:rsidRPr="00A12128" w:rsidRDefault="00305953" w:rsidP="006238FD">
      <w:pPr>
        <w:pStyle w:val="Heading1Unumbered"/>
        <w:jc w:val="center"/>
      </w:pPr>
      <w:bookmarkStart w:id="87" w:name="_Toc452494676"/>
      <w:bookmarkStart w:id="88" w:name="_Toc473302393"/>
      <w:r w:rsidRPr="00A12128">
        <w:lastRenderedPageBreak/>
        <w:t>E</w:t>
      </w:r>
      <w:r w:rsidR="006238FD" w:rsidRPr="00A12128">
        <w:t>nd of Document</w:t>
      </w:r>
      <w:bookmarkEnd w:id="87"/>
      <w:bookmarkEnd w:id="88"/>
    </w:p>
    <w:p w:rsidR="00305953" w:rsidRPr="00A12128" w:rsidRDefault="00305953" w:rsidP="00305953">
      <w:pPr>
        <w:spacing w:after="0"/>
        <w:jc w:val="center"/>
        <w:rPr>
          <w:rFonts w:ascii="Times New Roman" w:hAnsi="Times New Roman"/>
          <w:sz w:val="24"/>
          <w:szCs w:val="20"/>
          <w:lang w:eastAsia="nl-NL"/>
        </w:rPr>
      </w:pPr>
    </w:p>
    <w:p w:rsidR="00305953" w:rsidRPr="00A12128" w:rsidRDefault="00305953" w:rsidP="00305953">
      <w:pPr>
        <w:spacing w:after="0"/>
        <w:jc w:val="center"/>
      </w:pPr>
      <w:r w:rsidRPr="00A12128">
        <w:t>The final version of this document has been added to the action’s archive.</w:t>
      </w:r>
    </w:p>
    <w:p w:rsidR="00305953" w:rsidRPr="00A12128" w:rsidRDefault="00305953" w:rsidP="00305953">
      <w:pPr>
        <w:ind w:left="360"/>
        <w:rPr>
          <w:rFonts w:cs="Calibri"/>
          <w:highlight w:val="yellow"/>
        </w:rPr>
      </w:pPr>
    </w:p>
    <w:sectPr w:rsidR="00305953" w:rsidRPr="00A12128" w:rsidSect="006B5DC4">
      <w:headerReference w:type="even" r:id="rId22"/>
      <w:headerReference w:type="default" r:id="rId23"/>
      <w:footerReference w:type="even" r:id="rId24"/>
      <w:footerReference w:type="default" r:id="rId25"/>
      <w:headerReference w:type="first" r:id="rId26"/>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2FC" w:rsidRDefault="00C122FC">
      <w:r>
        <w:separator/>
      </w:r>
    </w:p>
  </w:endnote>
  <w:endnote w:type="continuationSeparator" w:id="0">
    <w:p w:rsidR="00C122FC" w:rsidRDefault="00C12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FC" w:rsidRPr="00C21137" w:rsidRDefault="00C122FC" w:rsidP="00C21137">
    <w:pPr>
      <w:pStyle w:val="Fuzeile"/>
      <w:jc w:val="lef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9503DB">
      <w:rPr>
        <w:rFonts w:ascii="Arial" w:hAnsi="Arial" w:cs="Arial"/>
        <w:noProof/>
        <w:sz w:val="20"/>
        <w:szCs w:val="20"/>
      </w:rPr>
      <w:t>30</w:t>
    </w:r>
    <w:r>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FC" w:rsidRDefault="00C122FC" w:rsidP="009F7834">
    <w:pPr>
      <w:pStyle w:val="Fuzeile"/>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9503DB">
      <w:rPr>
        <w:rFonts w:ascii="Arial" w:hAnsi="Arial" w:cs="Arial"/>
        <w:noProof/>
        <w:sz w:val="20"/>
        <w:szCs w:val="20"/>
      </w:rPr>
      <w:t>31</w:t>
    </w:r>
    <w:r>
      <w:rPr>
        <w:rFonts w:ascii="Arial" w:hAnsi="Arial" w:cs="Arial"/>
        <w:sz w:val="20"/>
        <w:szCs w:val="20"/>
      </w:rPr>
      <w:fldChar w:fldCharType="end"/>
    </w:r>
  </w:p>
  <w:p w:rsidR="00C122FC" w:rsidRDefault="00C122F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2FC" w:rsidRDefault="00C122FC">
      <w:r>
        <w:separator/>
      </w:r>
    </w:p>
  </w:footnote>
  <w:footnote w:type="continuationSeparator" w:id="0">
    <w:p w:rsidR="00C122FC" w:rsidRDefault="00C122FC">
      <w:r>
        <w:continuationSeparator/>
      </w:r>
    </w:p>
  </w:footnote>
  <w:footnote w:id="1">
    <w:p w:rsidR="00C122FC" w:rsidRPr="00B85B85" w:rsidRDefault="00C122FC" w:rsidP="00A12128">
      <w:pPr>
        <w:pStyle w:val="Funotentext"/>
        <w:jc w:val="both"/>
        <w:rPr>
          <w:lang w:val="en-US"/>
        </w:rPr>
      </w:pPr>
      <w:r>
        <w:rPr>
          <w:rStyle w:val="Funotenzeichen"/>
        </w:rPr>
        <w:footnoteRef/>
      </w:r>
      <w:r w:rsidRPr="00B85B85">
        <w:rPr>
          <w:lang w:val="en-US"/>
        </w:rPr>
        <w:t xml:space="preserve"> Multi-Aspect Initiative to Improve Cross-Border Videoconferencing - WS2 - Practical Testing of VC-connections - Test Plan, version A, 20160208</w:t>
      </w:r>
      <w:r>
        <w:rPr>
          <w:lang w:val="en-US"/>
        </w:rPr>
        <w:t>.</w:t>
      </w:r>
    </w:p>
  </w:footnote>
  <w:footnote w:id="2">
    <w:p w:rsidR="00C122FC" w:rsidRPr="00F26F9A" w:rsidRDefault="00C122FC" w:rsidP="000B62D5">
      <w:pPr>
        <w:pStyle w:val="Funotentext"/>
        <w:jc w:val="both"/>
        <w:rPr>
          <w:lang w:val="en-GB"/>
        </w:rPr>
      </w:pPr>
      <w:r>
        <w:rPr>
          <w:rStyle w:val="Funotenzeichen"/>
        </w:rPr>
        <w:footnoteRef/>
      </w:r>
      <w:r w:rsidRPr="00F26F9A">
        <w:rPr>
          <w:lang w:val="en-GB"/>
        </w:rPr>
        <w:t xml:space="preserve"> </w:t>
      </w:r>
      <w:r>
        <w:rPr>
          <w:lang w:val="en-GB"/>
        </w:rPr>
        <w:t xml:space="preserve">The working parameters have </w:t>
      </w:r>
      <w:r w:rsidRPr="000B62D5">
        <w:rPr>
          <w:lang w:val="en-GB"/>
        </w:rPr>
        <w:t>be</w:t>
      </w:r>
      <w:r>
        <w:rPr>
          <w:lang w:val="en-GB"/>
        </w:rPr>
        <w:t>en</w:t>
      </w:r>
      <w:r w:rsidRPr="000B62D5">
        <w:rPr>
          <w:lang w:val="en-GB"/>
        </w:rPr>
        <w:t xml:space="preserve"> </w:t>
      </w:r>
      <w:r>
        <w:rPr>
          <w:lang w:val="en-GB"/>
        </w:rPr>
        <w:t>specified in the Test Procedure (i.e. Measure Working Parameters) and are of a technical nature (like IP/ISDN, ITU standard H.263/H.264, video frame rate, video resolution, bandwidth, latency, delay, jitter, package loss, encryption) rather than of an ergonomic nature (like eye-contact, lip sync).</w:t>
      </w:r>
    </w:p>
  </w:footnote>
  <w:footnote w:id="3">
    <w:p w:rsidR="00C122FC" w:rsidRPr="000C1AA0" w:rsidRDefault="00C122FC" w:rsidP="000B35BE">
      <w:pPr>
        <w:pStyle w:val="Funotentext"/>
        <w:rPr>
          <w:lang w:val="en-GB"/>
        </w:rPr>
      </w:pPr>
      <w:r>
        <w:rPr>
          <w:rStyle w:val="Funotenzeichen"/>
        </w:rPr>
        <w:footnoteRef/>
      </w:r>
      <w:r w:rsidRPr="000C1AA0">
        <w:rPr>
          <w:lang w:val="en-GB"/>
        </w:rPr>
        <w:t xml:space="preserve"> </w:t>
      </w:r>
      <w:r>
        <w:rPr>
          <w:lang w:val="en-GB"/>
        </w:rPr>
        <w:t>With 12 test participants the number of bilateral (point-to-point) tests is 12 x 11 / 2 = 66; each test will be split into two subtests: from point 1 to point 2 and the vice versa subtest; so the number of subtests is 132.</w:t>
      </w:r>
    </w:p>
  </w:footnote>
  <w:footnote w:id="4">
    <w:p w:rsidR="00C122FC" w:rsidRPr="00525B6C" w:rsidRDefault="00C122FC" w:rsidP="00DE3584">
      <w:pPr>
        <w:pStyle w:val="Funotentext"/>
        <w:jc w:val="both"/>
        <w:rPr>
          <w:lang w:val="en-US"/>
        </w:rPr>
      </w:pPr>
      <w:r>
        <w:rPr>
          <w:rStyle w:val="Funotenzeichen"/>
        </w:rPr>
        <w:footnoteRef/>
      </w:r>
      <w:r w:rsidRPr="00525B6C">
        <w:rPr>
          <w:lang w:val="en-US"/>
        </w:rPr>
        <w:t xml:space="preserve"> </w:t>
      </w:r>
      <w:r>
        <w:rPr>
          <w:lang w:val="en-US"/>
        </w:rPr>
        <w:t xml:space="preserve">Not all 66 tests are done; 11 tests not done due to limited contribution by associate partners from Latvia and Scotland; 1 other test not done. </w:t>
      </w:r>
      <w:proofErr w:type="gramStart"/>
      <w:r>
        <w:rPr>
          <w:lang w:val="en-US"/>
        </w:rPr>
        <w:t>Additional to originally planned 2 tests done.</w:t>
      </w:r>
      <w:proofErr w:type="gramEnd"/>
      <w:r>
        <w:rPr>
          <w:lang w:val="en-US"/>
        </w:rPr>
        <w:t xml:space="preserve"> In total 56 bilateral tests are done. Out of 56 Test Logs 42 are final, i.e. both test parties have agreed their Test Log. 12 Test Logs are not (yet) final.</w:t>
      </w:r>
    </w:p>
  </w:footnote>
  <w:footnote w:id="5">
    <w:p w:rsidR="00C122FC" w:rsidRPr="00B85B85" w:rsidRDefault="00C122FC">
      <w:pPr>
        <w:pStyle w:val="Funotentext"/>
        <w:rPr>
          <w:lang w:val="en-US"/>
        </w:rPr>
      </w:pPr>
      <w:r>
        <w:rPr>
          <w:rStyle w:val="Funotenzeichen"/>
        </w:rPr>
        <w:footnoteRef/>
      </w:r>
      <w:r w:rsidRPr="00B85B85">
        <w:rPr>
          <w:lang w:val="en-US"/>
        </w:rPr>
        <w:t xml:space="preserve"> A multipoint control unit (MCU) is a device which can connect several VC endpoints into one videoconference</w:t>
      </w:r>
    </w:p>
  </w:footnote>
  <w:footnote w:id="6">
    <w:p w:rsidR="00C122FC" w:rsidRPr="0001392D" w:rsidRDefault="00C122FC">
      <w:pPr>
        <w:pStyle w:val="Funotentext"/>
        <w:rPr>
          <w:lang w:val="en-US"/>
        </w:rPr>
      </w:pPr>
      <w:r>
        <w:rPr>
          <w:rStyle w:val="Funotenzeichen"/>
        </w:rPr>
        <w:footnoteRef/>
      </w:r>
      <w:r w:rsidRPr="0001392D">
        <w:rPr>
          <w:lang w:val="en-US"/>
        </w:rPr>
        <w:t xml:space="preserve"> Connectivity has been valued as (1) ‘easy’, if the connection was established the first time right (as planned), as (2) one way only, if the connection could not be established by one MS calling the other and could only be established by the other MS calling, and (3) workaround needed,  if the connection could not be established  at all and technical staff had to find out a work around varying from changing some parameter settings up to and including going to another VC Facility</w:t>
      </w:r>
      <w:r>
        <w:rPr>
          <w:lang w:val="en-US"/>
        </w:rPr>
        <w:t>.</w:t>
      </w:r>
    </w:p>
  </w:footnote>
  <w:footnote w:id="7">
    <w:p w:rsidR="00C122FC" w:rsidRPr="00D0709A" w:rsidRDefault="00C122FC">
      <w:pPr>
        <w:pStyle w:val="Funotentext"/>
        <w:rPr>
          <w:lang w:val="en-GB"/>
        </w:rPr>
      </w:pPr>
      <w:r>
        <w:rPr>
          <w:rStyle w:val="Funotenzeichen"/>
        </w:rPr>
        <w:footnoteRef/>
      </w:r>
      <w:r w:rsidRPr="00D0709A">
        <w:rPr>
          <w:lang w:val="en-GB"/>
        </w:rPr>
        <w:t xml:space="preserve"> H.323 is a recommendation from the ITU Telecommunication Standardization Sector (ITU-T) that defines the protocols to provide audio-visual communication sessions on any packet network. The H.323 standard addresses call signa</w:t>
      </w:r>
      <w:r>
        <w:rPr>
          <w:lang w:val="en-GB"/>
        </w:rPr>
        <w:t>l</w:t>
      </w:r>
      <w:r w:rsidRPr="00D0709A">
        <w:rPr>
          <w:lang w:val="en-GB"/>
        </w:rPr>
        <w:t>ling and control, multimedia transport and control, and bandwidth control for point-to-point and multi-point conferences.</w:t>
      </w:r>
    </w:p>
  </w:footnote>
  <w:footnote w:id="8">
    <w:p w:rsidR="00C122FC" w:rsidRPr="00D0709A" w:rsidRDefault="00C122FC">
      <w:pPr>
        <w:pStyle w:val="Funotentext"/>
        <w:rPr>
          <w:lang w:val="en-GB"/>
        </w:rPr>
      </w:pPr>
      <w:r>
        <w:rPr>
          <w:rStyle w:val="Funotenzeichen"/>
        </w:rPr>
        <w:footnoteRef/>
      </w:r>
      <w:r w:rsidRPr="00D0709A">
        <w:rPr>
          <w:lang w:val="en-GB"/>
        </w:rPr>
        <w:t xml:space="preserve"> The Session Initiation Protocol (SIP) is a communications protocol for signa</w:t>
      </w:r>
      <w:r>
        <w:rPr>
          <w:lang w:val="en-GB"/>
        </w:rPr>
        <w:t>l</w:t>
      </w:r>
      <w:r w:rsidRPr="00D0709A">
        <w:rPr>
          <w:lang w:val="en-GB"/>
        </w:rPr>
        <w:t>ling and controlling multimedia communication sessions. The most common applications of SIP are in Internet telephony for voice and video calls, as well as instant messaging, over Internet Protocol (IP) networks.</w:t>
      </w:r>
    </w:p>
  </w:footnote>
  <w:footnote w:id="9">
    <w:p w:rsidR="00C122FC" w:rsidRPr="00101E19" w:rsidRDefault="00C122FC" w:rsidP="00182E77">
      <w:pPr>
        <w:pStyle w:val="Funotentext"/>
        <w:jc w:val="both"/>
        <w:rPr>
          <w:lang w:val="en-GB"/>
        </w:rPr>
      </w:pPr>
      <w:r>
        <w:rPr>
          <w:rStyle w:val="Funotenzeichen"/>
        </w:rPr>
        <w:footnoteRef/>
      </w:r>
      <w:r w:rsidRPr="00182E77">
        <w:rPr>
          <w:lang w:val="en-GB"/>
        </w:rPr>
        <w:t xml:space="preserve"> </w:t>
      </w:r>
      <w:r w:rsidRPr="00DB234D">
        <w:rPr>
          <w:lang w:val="en-GB"/>
        </w:rPr>
        <w:t xml:space="preserve">When measuring the working parameters at the end of a </w:t>
      </w:r>
      <w:r>
        <w:rPr>
          <w:lang w:val="en-GB"/>
        </w:rPr>
        <w:t>test,</w:t>
      </w:r>
      <w:r w:rsidRPr="00DB234D">
        <w:rPr>
          <w:lang w:val="en-GB"/>
        </w:rPr>
        <w:t xml:space="preserve"> some tests </w:t>
      </w:r>
      <w:r>
        <w:rPr>
          <w:lang w:val="en-GB"/>
        </w:rPr>
        <w:t xml:space="preserve">showed that </w:t>
      </w:r>
      <w:r w:rsidRPr="00DB234D">
        <w:rPr>
          <w:lang w:val="en-GB"/>
        </w:rPr>
        <w:t xml:space="preserve">the signal received </w:t>
      </w:r>
      <w:r>
        <w:rPr>
          <w:lang w:val="en-GB"/>
        </w:rPr>
        <w:t xml:space="preserve">by one end point </w:t>
      </w:r>
      <w:r w:rsidRPr="00DB234D">
        <w:rPr>
          <w:lang w:val="en-GB"/>
        </w:rPr>
        <w:t xml:space="preserve">was not equal to the signal transmitted </w:t>
      </w:r>
      <w:r>
        <w:rPr>
          <w:lang w:val="en-GB"/>
        </w:rPr>
        <w:t>by the other end point; and some tests showed that for an end point the working parameters for transmitting signals were not equal to working parameters for receiving signals.</w:t>
      </w:r>
    </w:p>
    <w:p w:rsidR="00C122FC" w:rsidRPr="00182E77" w:rsidRDefault="00C122FC">
      <w:pPr>
        <w:pStyle w:val="Funotentext"/>
        <w:rPr>
          <w:lang w:val="en-GB"/>
        </w:rPr>
      </w:pPr>
    </w:p>
  </w:footnote>
  <w:footnote w:id="10">
    <w:p w:rsidR="00C122FC" w:rsidRPr="00C9383B" w:rsidRDefault="00C122FC" w:rsidP="000B5403">
      <w:pPr>
        <w:pStyle w:val="Funotentext"/>
        <w:jc w:val="both"/>
        <w:rPr>
          <w:lang w:val="en-US"/>
        </w:rPr>
      </w:pPr>
      <w:r>
        <w:rPr>
          <w:rStyle w:val="Funotenzeichen"/>
        </w:rPr>
        <w:footnoteRef/>
      </w:r>
      <w:r w:rsidRPr="00C9383B">
        <w:rPr>
          <w:lang w:val="en-US"/>
        </w:rPr>
        <w:t xml:space="preserve"> </w:t>
      </w:r>
      <w:r>
        <w:rPr>
          <w:lang w:val="en-US"/>
        </w:rPr>
        <w:t>Here 2 Mbit/s is mentioned rather than 1.5 Mbit/s, because (1) tests indicated that 2.0 M bit/s gives a better chance to get excellent quality of image and sound than 1.5 Mbit/s and (2) real-world court hearings might require more bits to be transmitted (more activity in rooms, more cameras used, et cetera) than the low complexity test situations.</w:t>
      </w:r>
    </w:p>
  </w:footnote>
  <w:footnote w:id="11">
    <w:p w:rsidR="00C122FC" w:rsidRPr="0020273C" w:rsidRDefault="00C122FC">
      <w:pPr>
        <w:pStyle w:val="Funotentext"/>
        <w:rPr>
          <w:lang w:val="en-US"/>
        </w:rPr>
      </w:pPr>
      <w:r>
        <w:rPr>
          <w:rStyle w:val="Funotenzeichen"/>
        </w:rPr>
        <w:footnoteRef/>
      </w:r>
      <w:r w:rsidRPr="0020273C">
        <w:rPr>
          <w:lang w:val="en-US"/>
        </w:rPr>
        <w:t xml:space="preserve"> </w:t>
      </w:r>
      <w:r>
        <w:rPr>
          <w:lang w:val="en-US"/>
        </w:rPr>
        <w:t>Using headphones for people with hearing problems is of course as natural as in traditional court proceedings.</w:t>
      </w:r>
    </w:p>
  </w:footnote>
  <w:footnote w:id="12">
    <w:p w:rsidR="00C122FC" w:rsidRPr="005C4237" w:rsidRDefault="00C122FC" w:rsidP="005C4237">
      <w:pPr>
        <w:pStyle w:val="Funotentext"/>
        <w:jc w:val="both"/>
        <w:rPr>
          <w:lang w:val="en-US"/>
        </w:rPr>
      </w:pPr>
      <w:r>
        <w:rPr>
          <w:rStyle w:val="Funotenzeichen"/>
        </w:rPr>
        <w:footnoteRef/>
      </w:r>
      <w:r w:rsidRPr="005C4237">
        <w:rPr>
          <w:lang w:val="en-US"/>
        </w:rPr>
        <w:t xml:space="preserve"> The problem with technologies like Microsoft Skype or Skype for Business and other proprietary VC solutions is that they do not conform to the international VC standards and therefore require complicated and expensive gateway solutions to have them integrated.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FC" w:rsidRPr="00F65AC3" w:rsidRDefault="00C122FC" w:rsidP="00F65AC3">
    <w:pPr>
      <w:pStyle w:val="Kopfzeile"/>
      <w:jc w:val="right"/>
    </w:pPr>
    <w:r>
      <w:rPr>
        <w:noProof/>
        <w:lang w:val="de-AT" w:eastAsia="de-AT"/>
      </w:rPr>
      <mc:AlternateContent>
        <mc:Choice Requires="wps">
          <w:drawing>
            <wp:anchor distT="0" distB="0" distL="114300" distR="114300" simplePos="0" relativeHeight="251658240" behindDoc="0" locked="0" layoutInCell="1" allowOverlap="1">
              <wp:simplePos x="0" y="0"/>
              <wp:positionH relativeFrom="column">
                <wp:posOffset>913130</wp:posOffset>
              </wp:positionH>
              <wp:positionV relativeFrom="paragraph">
                <wp:posOffset>-175260</wp:posOffset>
              </wp:positionV>
              <wp:extent cx="1675765" cy="586105"/>
              <wp:effectExtent l="3810" t="0" r="0" b="0"/>
              <wp:wrapNone/>
              <wp:docPr id="8"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2FC" w:rsidRPr="00D103DE" w:rsidRDefault="00C122FC"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Texte 6" o:spid="_x0000_s1026" type="#_x0000_t202" style="position:absolute;left:0;text-align:left;margin-left:71.9pt;margin-top:-13.8pt;width:131.95pt;height:4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" filled="f" stroked="f">
              <v:textbox>
                <w:txbxContent>
                  <w:p w:rsidR="00C122FC" w:rsidRPr="00D103DE" w:rsidRDefault="00C122FC"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w:pict>
        </mc:Fallback>
      </mc:AlternateContent>
    </w:r>
    <w:r>
      <w:rPr>
        <w:noProof/>
        <w:lang w:val="de-AT" w:eastAsia="de-AT"/>
      </w:rPr>
      <w:drawing>
        <wp:anchor distT="0" distB="0" distL="114300" distR="114300" simplePos="0" relativeHeight="251659264" behindDoc="0" locked="0" layoutInCell="1" allowOverlap="1">
          <wp:simplePos x="0" y="0"/>
          <wp:positionH relativeFrom="column">
            <wp:posOffset>-1905</wp:posOffset>
          </wp:positionH>
          <wp:positionV relativeFrom="paragraph">
            <wp:posOffset>-152400</wp:posOffset>
          </wp:positionV>
          <wp:extent cx="922655" cy="593725"/>
          <wp:effectExtent l="0" t="0" r="0" b="0"/>
          <wp:wrapNone/>
          <wp:docPr id="19" name="Picture 2" descr="C:\Users\pl.heslaut\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593725"/>
                  </a:xfrm>
                  <a:prstGeom prst="rect">
                    <a:avLst/>
                  </a:prstGeom>
                  <a:noFill/>
                  <a:ln>
                    <a:noFill/>
                  </a:ln>
                </pic:spPr>
              </pic:pic>
            </a:graphicData>
          </a:graphic>
          <wp14:sizeRelH relativeFrom="page">
            <wp14:pctWidth>0</wp14:pctWidth>
          </wp14:sizeRelH>
          <wp14:sizeRelV relativeFrom="page">
            <wp14:pctHeight>0</wp14:pctHeight>
          </wp14:sizeRelV>
        </wp:anchor>
      </w:drawing>
    </w:r>
    <w:r>
      <w:t>Multi-aspect initiative to improve</w:t>
    </w:r>
    <w:r>
      <w:br/>
      <w:t>cross-border videoconferencing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FC" w:rsidRPr="00AC0689" w:rsidRDefault="00C122FC" w:rsidP="00D103DE">
    <w:pPr>
      <w:pStyle w:val="Kopfzeile"/>
      <w:jc w:val="left"/>
    </w:pPr>
    <w:r>
      <w:rPr>
        <w:noProof/>
        <w:lang w:val="de-AT" w:eastAsia="de-AT"/>
      </w:rPr>
      <mc:AlternateContent>
        <mc:Choice Requires="wpg">
          <w:drawing>
            <wp:anchor distT="0" distB="0" distL="114300" distR="114300" simplePos="0" relativeHeight="251657216" behindDoc="0" locked="0" layoutInCell="1" allowOverlap="1">
              <wp:simplePos x="0" y="0"/>
              <wp:positionH relativeFrom="column">
                <wp:posOffset>3153410</wp:posOffset>
              </wp:positionH>
              <wp:positionV relativeFrom="paragraph">
                <wp:posOffset>-152400</wp:posOffset>
              </wp:positionV>
              <wp:extent cx="2598420" cy="593725"/>
              <wp:effectExtent l="0" t="2540" r="0" b="0"/>
              <wp:wrapNone/>
              <wp:docPr id="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6"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2FC" w:rsidRPr="00D103DE" w:rsidRDefault="00C122FC"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7"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7" style="position:absolute;margin-left:248.3pt;margin-top:-12pt;width:204.6pt;height:46.75pt;z-index:251657216"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">
              <v:shapetype id="_x0000_t202" coordsize="21600,21600" o:spt="202" path="m,l,21600r21600,l21600,xe">
                <v:stroke joinstyle="miter"/>
                <v:path gradientshapeok="t" o:connecttype="rect"/>
              </v:shapetype>
              <v:shape id="_x0000_s1028"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C122FC" w:rsidRPr="00D103DE" w:rsidRDefault="00C122FC"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lfFXAAAAA2gAAAA8AAABkcnMvZG93bnJldi54bWxEj0uLAjEQhO/C/ofQwt40ows6zBpFhMW5&#10;+mDPTdLzwElnSKKO++s3guCxqKqvqNVmsJ24kQ+tYwWzaQaCWDvTcq3gfPqZ5CBCRDbYOSYFDwqw&#10;WX+MVlgYd+cD3Y6xFgnCoUAFTYx9IWXQDVkMU9cTJ69y3mJM0tfSeLwnuO3kPMsW0mLLaaHBnnYN&#10;6cvxahXokq6tnv3WvtqVX3n5lz2q/UWpz/Gw/QYRaYjv8KtdGgVLeF5JN0C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WV8VcAAAADaAAAADwAAAAAAAAAAAAAAAACfAgAA&#10;ZHJzL2Rvd25yZXYueG1sUEsFBgAAAAAEAAQA9wAAAIwDAAAAAA==&#10;">
                <v:imagedata r:id="rId2" o:title="Flag_of_Europe.svg"/>
              </v:shape>
            </v:group>
          </w:pict>
        </mc:Fallback>
      </mc:AlternateContent>
    </w:r>
    <w:r w:rsidRPr="00F14FE6">
      <w:t xml:space="preserve">Multi-aspect initiative to improve </w:t>
    </w:r>
    <w:r w:rsidRPr="00F14FE6">
      <w:br/>
      <w:t>cross-border</w:t>
    </w:r>
    <w:r>
      <w:t xml:space="preserve"> videoconferencing </w:t>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2FC" w:rsidRPr="00F14FE6" w:rsidRDefault="00C122FC" w:rsidP="00F14FE6">
    <w:pPr>
      <w:pStyle w:val="Kopfzeile"/>
      <w:jc w:val="left"/>
    </w:pPr>
    <w:r>
      <w:rPr>
        <w:noProof/>
        <w:lang w:val="de-AT" w:eastAsia="de-AT"/>
      </w:rPr>
      <mc:AlternateContent>
        <mc:Choice Requires="wpg">
          <w:drawing>
            <wp:anchor distT="0" distB="0" distL="114300" distR="114300" simplePos="0" relativeHeight="251656192" behindDoc="0" locked="0" layoutInCell="1" allowOverlap="1">
              <wp:simplePos x="0" y="0"/>
              <wp:positionH relativeFrom="column">
                <wp:posOffset>3161030</wp:posOffset>
              </wp:positionH>
              <wp:positionV relativeFrom="paragraph">
                <wp:posOffset>-175260</wp:posOffset>
              </wp:positionV>
              <wp:extent cx="2598420" cy="593725"/>
              <wp:effectExtent l="3810" t="0" r="0" b="0"/>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3"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22FC" w:rsidRPr="00D103DE" w:rsidRDefault="00C122FC"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4"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3" o:spid="_x0000_s1030" style="position:absolute;margin-left:248.9pt;margin-top:-13.8pt;width:204.6pt;height:46.75pt;z-index:251656192"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">
              <v:shapetype id="_x0000_t202" coordsize="21600,21600" o:spt="202" path="m,l,21600r21600,l21600,xe">
                <v:stroke joinstyle="miter"/>
                <v:path gradientshapeok="t" o:connecttype="rect"/>
              </v:shapetype>
              <v:shape id="_x0000_s1031"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C122FC" w:rsidRPr="00D103DE" w:rsidRDefault="00C122FC"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34iLAAAAA2gAAAA8AAABkcnMvZG93bnJldi54bWxEj0uLAjEQhO/C/ofQwt40oysyzBpFhMW5&#10;+mDPTdLzwElnSKKO++s3guCxqKqvqNVmsJ24kQ+tYwWzaQaCWDvTcq3gfPqZ5CBCRDbYOSYFDwqw&#10;WX+MVlgYd+cD3Y6xFgnCoUAFTYx9IWXQDVkMU9cTJ69y3mJM0tfSeLwnuO3kPMuW0mLLaaHBnnYN&#10;6cvxahXokq6tnv3WvtqVX3n5lz2q/UWpz/Gw/QYRaYjv8KtdGgULeF5JN0C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bfiIsAAAADaAAAADwAAAAAAAAAAAAAAAACfAgAA&#10;ZHJzL2Rvd25yZXYueG1sUEsFBgAAAAAEAAQA9wAAAIwDAAAAAA==&#10;">
                <v:imagedata r:id="rId2" o:title="Flag_of_Europe.svg"/>
              </v:shape>
            </v:group>
          </w:pict>
        </mc:Fallback>
      </mc:AlternateContent>
    </w:r>
    <w:r w:rsidRPr="00F14FE6">
      <w:t xml:space="preserve">Multi-aspect initiative to improve </w:t>
    </w:r>
    <w:r w:rsidRPr="00F14FE6">
      <w:br/>
      <w:t>cross-border</w:t>
    </w:r>
    <w:r>
      <w:t xml:space="preserve"> videoconferencing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1970"/>
    <w:multiLevelType w:val="multilevel"/>
    <w:tmpl w:val="7E4A6A7C"/>
    <w:lvl w:ilvl="0">
      <w:start w:val="1"/>
      <w:numFmt w:val="upperRoman"/>
      <w:pStyle w:val="Appendix"/>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6C3871"/>
    <w:multiLevelType w:val="hybridMultilevel"/>
    <w:tmpl w:val="600E81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DB5163F"/>
    <w:multiLevelType w:val="hybridMultilevel"/>
    <w:tmpl w:val="306C04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E451001"/>
    <w:multiLevelType w:val="hybridMultilevel"/>
    <w:tmpl w:val="5C208D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CBB68E7"/>
    <w:multiLevelType w:val="hybridMultilevel"/>
    <w:tmpl w:val="50FA14D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0F459DC"/>
    <w:multiLevelType w:val="hybridMultilevel"/>
    <w:tmpl w:val="06FC6FB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6">
    <w:nsid w:val="21D35AC3"/>
    <w:multiLevelType w:val="hybridMultilevel"/>
    <w:tmpl w:val="56E4D94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4A240908"/>
    <w:multiLevelType w:val="hybridMultilevel"/>
    <w:tmpl w:val="3B324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540F7DBF"/>
    <w:multiLevelType w:val="hybridMultilevel"/>
    <w:tmpl w:val="983232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5AE7067C"/>
    <w:multiLevelType w:val="hybridMultilevel"/>
    <w:tmpl w:val="F4307A2E"/>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nsid w:val="66E65D1E"/>
    <w:multiLevelType w:val="hybridMultilevel"/>
    <w:tmpl w:val="330CD7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69274496"/>
    <w:multiLevelType w:val="hybridMultilevel"/>
    <w:tmpl w:val="D67C0BE4"/>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6AD94E59"/>
    <w:multiLevelType w:val="hybridMultilevel"/>
    <w:tmpl w:val="2E3E48A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6E810BDD"/>
    <w:multiLevelType w:val="hybridMultilevel"/>
    <w:tmpl w:val="890E8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03274E1"/>
    <w:multiLevelType w:val="hybridMultilevel"/>
    <w:tmpl w:val="3F341B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704D7A8E"/>
    <w:multiLevelType w:val="hybridMultilevel"/>
    <w:tmpl w:val="EA16FF0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nsid w:val="7BF41108"/>
    <w:multiLevelType w:val="hybridMultilevel"/>
    <w:tmpl w:val="349EDB2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11"/>
  </w:num>
  <w:num w:numId="4">
    <w:abstractNumId w:val="12"/>
  </w:num>
  <w:num w:numId="5">
    <w:abstractNumId w:val="6"/>
  </w:num>
  <w:num w:numId="6">
    <w:abstractNumId w:val="8"/>
  </w:num>
  <w:num w:numId="7">
    <w:abstractNumId w:val="14"/>
  </w:num>
  <w:num w:numId="8">
    <w:abstractNumId w:val="3"/>
  </w:num>
  <w:num w:numId="9">
    <w:abstractNumId w:val="2"/>
  </w:num>
  <w:num w:numId="10">
    <w:abstractNumId w:val="4"/>
  </w:num>
  <w:num w:numId="11">
    <w:abstractNumId w:val="16"/>
  </w:num>
  <w:num w:numId="12">
    <w:abstractNumId w:val="15"/>
  </w:num>
  <w:num w:numId="13">
    <w:abstractNumId w:val="9"/>
  </w:num>
  <w:num w:numId="14">
    <w:abstractNumId w:val="7"/>
  </w:num>
  <w:num w:numId="15">
    <w:abstractNumId w:val="5"/>
  </w:num>
  <w:num w:numId="16">
    <w:abstractNumId w:val="13"/>
  </w:num>
  <w:num w:numId="1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F86"/>
    <w:rsid w:val="0001392D"/>
    <w:rsid w:val="0002398A"/>
    <w:rsid w:val="000620E8"/>
    <w:rsid w:val="00066565"/>
    <w:rsid w:val="000742BE"/>
    <w:rsid w:val="000750E5"/>
    <w:rsid w:val="000761FC"/>
    <w:rsid w:val="000A15CB"/>
    <w:rsid w:val="000A551F"/>
    <w:rsid w:val="000B0B3F"/>
    <w:rsid w:val="000B35BE"/>
    <w:rsid w:val="000B5403"/>
    <w:rsid w:val="000B62D5"/>
    <w:rsid w:val="000B6B36"/>
    <w:rsid w:val="000D116F"/>
    <w:rsid w:val="000D1E45"/>
    <w:rsid w:val="000F5247"/>
    <w:rsid w:val="00101E19"/>
    <w:rsid w:val="0011136F"/>
    <w:rsid w:val="001123D9"/>
    <w:rsid w:val="00116DFC"/>
    <w:rsid w:val="0013095F"/>
    <w:rsid w:val="00133C25"/>
    <w:rsid w:val="00135FCF"/>
    <w:rsid w:val="0013663F"/>
    <w:rsid w:val="00140F3B"/>
    <w:rsid w:val="00142C85"/>
    <w:rsid w:val="0014690A"/>
    <w:rsid w:val="001623F7"/>
    <w:rsid w:val="00164B4C"/>
    <w:rsid w:val="001716B3"/>
    <w:rsid w:val="00172D3F"/>
    <w:rsid w:val="00173CA8"/>
    <w:rsid w:val="0017523A"/>
    <w:rsid w:val="00182E77"/>
    <w:rsid w:val="00184D00"/>
    <w:rsid w:val="00185B66"/>
    <w:rsid w:val="001940F3"/>
    <w:rsid w:val="001B0AE1"/>
    <w:rsid w:val="001B4840"/>
    <w:rsid w:val="001D2164"/>
    <w:rsid w:val="001D5927"/>
    <w:rsid w:val="001E677F"/>
    <w:rsid w:val="001F69B2"/>
    <w:rsid w:val="001F7DE2"/>
    <w:rsid w:val="0020273C"/>
    <w:rsid w:val="00204B67"/>
    <w:rsid w:val="00207E84"/>
    <w:rsid w:val="00213B5E"/>
    <w:rsid w:val="002400BF"/>
    <w:rsid w:val="002411C3"/>
    <w:rsid w:val="002544AE"/>
    <w:rsid w:val="00260B2A"/>
    <w:rsid w:val="002627EA"/>
    <w:rsid w:val="002877A9"/>
    <w:rsid w:val="002B6811"/>
    <w:rsid w:val="002C7446"/>
    <w:rsid w:val="002E76F4"/>
    <w:rsid w:val="002F30EB"/>
    <w:rsid w:val="002F58CE"/>
    <w:rsid w:val="00301464"/>
    <w:rsid w:val="00303B4A"/>
    <w:rsid w:val="00305953"/>
    <w:rsid w:val="00306ED5"/>
    <w:rsid w:val="00315AEB"/>
    <w:rsid w:val="00316BA9"/>
    <w:rsid w:val="00320C74"/>
    <w:rsid w:val="003213AC"/>
    <w:rsid w:val="0032260C"/>
    <w:rsid w:val="003320D8"/>
    <w:rsid w:val="0033372D"/>
    <w:rsid w:val="00333B67"/>
    <w:rsid w:val="003366D5"/>
    <w:rsid w:val="00342DA4"/>
    <w:rsid w:val="00357F69"/>
    <w:rsid w:val="00363553"/>
    <w:rsid w:val="00364155"/>
    <w:rsid w:val="00366AAA"/>
    <w:rsid w:val="0036734D"/>
    <w:rsid w:val="003704A5"/>
    <w:rsid w:val="003762D1"/>
    <w:rsid w:val="003A27AC"/>
    <w:rsid w:val="003C2747"/>
    <w:rsid w:val="003E6F8A"/>
    <w:rsid w:val="003F1C02"/>
    <w:rsid w:val="004007A1"/>
    <w:rsid w:val="0041086C"/>
    <w:rsid w:val="004341AA"/>
    <w:rsid w:val="00434510"/>
    <w:rsid w:val="00434B3D"/>
    <w:rsid w:val="00445C64"/>
    <w:rsid w:val="00456740"/>
    <w:rsid w:val="00460EDF"/>
    <w:rsid w:val="0046267E"/>
    <w:rsid w:val="00467455"/>
    <w:rsid w:val="00467E1B"/>
    <w:rsid w:val="004712AD"/>
    <w:rsid w:val="004717FB"/>
    <w:rsid w:val="004744CE"/>
    <w:rsid w:val="004749C4"/>
    <w:rsid w:val="004A0468"/>
    <w:rsid w:val="004A07B7"/>
    <w:rsid w:val="004A1F2C"/>
    <w:rsid w:val="004A578E"/>
    <w:rsid w:val="004B4386"/>
    <w:rsid w:val="004B6EEA"/>
    <w:rsid w:val="004B75F8"/>
    <w:rsid w:val="004B7C28"/>
    <w:rsid w:val="004C49E8"/>
    <w:rsid w:val="004C5028"/>
    <w:rsid w:val="004C538B"/>
    <w:rsid w:val="004C7033"/>
    <w:rsid w:val="004D0C7C"/>
    <w:rsid w:val="004E5985"/>
    <w:rsid w:val="004F12E2"/>
    <w:rsid w:val="005003C6"/>
    <w:rsid w:val="005106D4"/>
    <w:rsid w:val="0051358F"/>
    <w:rsid w:val="00525B6C"/>
    <w:rsid w:val="00526F76"/>
    <w:rsid w:val="005341C4"/>
    <w:rsid w:val="00535687"/>
    <w:rsid w:val="0054786A"/>
    <w:rsid w:val="00555F2E"/>
    <w:rsid w:val="005644F6"/>
    <w:rsid w:val="005743D8"/>
    <w:rsid w:val="0058717F"/>
    <w:rsid w:val="005A1B24"/>
    <w:rsid w:val="005A3AAA"/>
    <w:rsid w:val="005A6724"/>
    <w:rsid w:val="005B438D"/>
    <w:rsid w:val="005B5CF4"/>
    <w:rsid w:val="005C4237"/>
    <w:rsid w:val="005D0EB2"/>
    <w:rsid w:val="005E01B7"/>
    <w:rsid w:val="005E1E1F"/>
    <w:rsid w:val="005E4167"/>
    <w:rsid w:val="005E6D37"/>
    <w:rsid w:val="005F1D6A"/>
    <w:rsid w:val="006059EA"/>
    <w:rsid w:val="006238FD"/>
    <w:rsid w:val="00630F6B"/>
    <w:rsid w:val="00642F5D"/>
    <w:rsid w:val="00644AAD"/>
    <w:rsid w:val="00646353"/>
    <w:rsid w:val="00647BA7"/>
    <w:rsid w:val="00654197"/>
    <w:rsid w:val="00663CDA"/>
    <w:rsid w:val="006655E2"/>
    <w:rsid w:val="006708E0"/>
    <w:rsid w:val="00685C3B"/>
    <w:rsid w:val="006900AD"/>
    <w:rsid w:val="006924C3"/>
    <w:rsid w:val="006930A0"/>
    <w:rsid w:val="00696286"/>
    <w:rsid w:val="006A20D2"/>
    <w:rsid w:val="006A3D1B"/>
    <w:rsid w:val="006A4562"/>
    <w:rsid w:val="006B5DC4"/>
    <w:rsid w:val="006C6807"/>
    <w:rsid w:val="006D11EF"/>
    <w:rsid w:val="006D72E5"/>
    <w:rsid w:val="006F61CD"/>
    <w:rsid w:val="0070045B"/>
    <w:rsid w:val="007077AD"/>
    <w:rsid w:val="0071769D"/>
    <w:rsid w:val="00740F86"/>
    <w:rsid w:val="007473CB"/>
    <w:rsid w:val="00757696"/>
    <w:rsid w:val="00762F5E"/>
    <w:rsid w:val="00771715"/>
    <w:rsid w:val="007768DA"/>
    <w:rsid w:val="00784C42"/>
    <w:rsid w:val="007912A4"/>
    <w:rsid w:val="007A399F"/>
    <w:rsid w:val="007A420C"/>
    <w:rsid w:val="007B39DD"/>
    <w:rsid w:val="007B7AB4"/>
    <w:rsid w:val="007D5713"/>
    <w:rsid w:val="007D7CAC"/>
    <w:rsid w:val="007E268D"/>
    <w:rsid w:val="007F2259"/>
    <w:rsid w:val="0080459E"/>
    <w:rsid w:val="00812558"/>
    <w:rsid w:val="008209DF"/>
    <w:rsid w:val="0082227C"/>
    <w:rsid w:val="00824A13"/>
    <w:rsid w:val="00825EB0"/>
    <w:rsid w:val="00826151"/>
    <w:rsid w:val="00831AAA"/>
    <w:rsid w:val="00846228"/>
    <w:rsid w:val="00850BF4"/>
    <w:rsid w:val="00860183"/>
    <w:rsid w:val="00860241"/>
    <w:rsid w:val="00861D45"/>
    <w:rsid w:val="008703D8"/>
    <w:rsid w:val="00871ECB"/>
    <w:rsid w:val="00876BA5"/>
    <w:rsid w:val="008813D7"/>
    <w:rsid w:val="008959FD"/>
    <w:rsid w:val="00897F7E"/>
    <w:rsid w:val="00897F8F"/>
    <w:rsid w:val="008C274E"/>
    <w:rsid w:val="008D1A53"/>
    <w:rsid w:val="008D4335"/>
    <w:rsid w:val="008D640C"/>
    <w:rsid w:val="008F472F"/>
    <w:rsid w:val="008F502B"/>
    <w:rsid w:val="00902179"/>
    <w:rsid w:val="00906339"/>
    <w:rsid w:val="00906FDE"/>
    <w:rsid w:val="00917C2D"/>
    <w:rsid w:val="00927719"/>
    <w:rsid w:val="00932E2C"/>
    <w:rsid w:val="0094042C"/>
    <w:rsid w:val="009466F0"/>
    <w:rsid w:val="009503DB"/>
    <w:rsid w:val="0095264C"/>
    <w:rsid w:val="00960111"/>
    <w:rsid w:val="009713D3"/>
    <w:rsid w:val="00985885"/>
    <w:rsid w:val="00994E86"/>
    <w:rsid w:val="009950DC"/>
    <w:rsid w:val="009973A4"/>
    <w:rsid w:val="009A358D"/>
    <w:rsid w:val="009A436E"/>
    <w:rsid w:val="009B45AB"/>
    <w:rsid w:val="009C2FDC"/>
    <w:rsid w:val="009C32D2"/>
    <w:rsid w:val="009C5516"/>
    <w:rsid w:val="009C64EF"/>
    <w:rsid w:val="009D0DC2"/>
    <w:rsid w:val="009E39D2"/>
    <w:rsid w:val="009F7834"/>
    <w:rsid w:val="00A06119"/>
    <w:rsid w:val="00A10732"/>
    <w:rsid w:val="00A12128"/>
    <w:rsid w:val="00A16BF4"/>
    <w:rsid w:val="00A23D09"/>
    <w:rsid w:val="00A338F1"/>
    <w:rsid w:val="00A5661D"/>
    <w:rsid w:val="00A67547"/>
    <w:rsid w:val="00A72FB1"/>
    <w:rsid w:val="00A8677E"/>
    <w:rsid w:val="00A94F7F"/>
    <w:rsid w:val="00A9751C"/>
    <w:rsid w:val="00AA0D4B"/>
    <w:rsid w:val="00AA2867"/>
    <w:rsid w:val="00AB4591"/>
    <w:rsid w:val="00AC0689"/>
    <w:rsid w:val="00AC6C16"/>
    <w:rsid w:val="00AD3589"/>
    <w:rsid w:val="00AD41D0"/>
    <w:rsid w:val="00AD4764"/>
    <w:rsid w:val="00AE27C8"/>
    <w:rsid w:val="00AE4318"/>
    <w:rsid w:val="00AF1FCD"/>
    <w:rsid w:val="00AF424D"/>
    <w:rsid w:val="00AF501A"/>
    <w:rsid w:val="00B13502"/>
    <w:rsid w:val="00B154A6"/>
    <w:rsid w:val="00B213DC"/>
    <w:rsid w:val="00B26335"/>
    <w:rsid w:val="00B32BD2"/>
    <w:rsid w:val="00B34DC1"/>
    <w:rsid w:val="00B40CFE"/>
    <w:rsid w:val="00B41A66"/>
    <w:rsid w:val="00B41CEB"/>
    <w:rsid w:val="00B46CDF"/>
    <w:rsid w:val="00B54998"/>
    <w:rsid w:val="00B61174"/>
    <w:rsid w:val="00B721D0"/>
    <w:rsid w:val="00B74C1D"/>
    <w:rsid w:val="00B82C66"/>
    <w:rsid w:val="00B82EA5"/>
    <w:rsid w:val="00B84924"/>
    <w:rsid w:val="00B85B85"/>
    <w:rsid w:val="00BA20CC"/>
    <w:rsid w:val="00BA37C3"/>
    <w:rsid w:val="00BB32A8"/>
    <w:rsid w:val="00BE0435"/>
    <w:rsid w:val="00BE25BF"/>
    <w:rsid w:val="00BF2D87"/>
    <w:rsid w:val="00BF3DB7"/>
    <w:rsid w:val="00BF6EE6"/>
    <w:rsid w:val="00C010EE"/>
    <w:rsid w:val="00C0167C"/>
    <w:rsid w:val="00C06ABF"/>
    <w:rsid w:val="00C122FC"/>
    <w:rsid w:val="00C21137"/>
    <w:rsid w:val="00C21907"/>
    <w:rsid w:val="00C23E1C"/>
    <w:rsid w:val="00C317E8"/>
    <w:rsid w:val="00C57204"/>
    <w:rsid w:val="00C73177"/>
    <w:rsid w:val="00C75EB6"/>
    <w:rsid w:val="00C82CB3"/>
    <w:rsid w:val="00C82D2F"/>
    <w:rsid w:val="00C87877"/>
    <w:rsid w:val="00C9383B"/>
    <w:rsid w:val="00C97694"/>
    <w:rsid w:val="00CA164D"/>
    <w:rsid w:val="00CA5D0C"/>
    <w:rsid w:val="00CA64EB"/>
    <w:rsid w:val="00CA7464"/>
    <w:rsid w:val="00CD01EF"/>
    <w:rsid w:val="00CD235A"/>
    <w:rsid w:val="00CD67E2"/>
    <w:rsid w:val="00CE2905"/>
    <w:rsid w:val="00CE31AF"/>
    <w:rsid w:val="00D031EF"/>
    <w:rsid w:val="00D0709A"/>
    <w:rsid w:val="00D103DE"/>
    <w:rsid w:val="00D11E52"/>
    <w:rsid w:val="00D316B0"/>
    <w:rsid w:val="00D3411B"/>
    <w:rsid w:val="00D51D26"/>
    <w:rsid w:val="00D5344F"/>
    <w:rsid w:val="00D542E9"/>
    <w:rsid w:val="00D55597"/>
    <w:rsid w:val="00D64E77"/>
    <w:rsid w:val="00D723EF"/>
    <w:rsid w:val="00D74219"/>
    <w:rsid w:val="00D85DD7"/>
    <w:rsid w:val="00DA5622"/>
    <w:rsid w:val="00DA67A0"/>
    <w:rsid w:val="00DA7070"/>
    <w:rsid w:val="00DB234D"/>
    <w:rsid w:val="00DD5E57"/>
    <w:rsid w:val="00DD5E98"/>
    <w:rsid w:val="00DE3584"/>
    <w:rsid w:val="00DE61A2"/>
    <w:rsid w:val="00DE76D3"/>
    <w:rsid w:val="00E0037B"/>
    <w:rsid w:val="00E040FB"/>
    <w:rsid w:val="00E07BDB"/>
    <w:rsid w:val="00E209B5"/>
    <w:rsid w:val="00E22C7F"/>
    <w:rsid w:val="00E32008"/>
    <w:rsid w:val="00E368C2"/>
    <w:rsid w:val="00E428B8"/>
    <w:rsid w:val="00E45565"/>
    <w:rsid w:val="00E51145"/>
    <w:rsid w:val="00E55461"/>
    <w:rsid w:val="00E57232"/>
    <w:rsid w:val="00E60666"/>
    <w:rsid w:val="00E6298B"/>
    <w:rsid w:val="00E64229"/>
    <w:rsid w:val="00E663E6"/>
    <w:rsid w:val="00E66AFE"/>
    <w:rsid w:val="00E71425"/>
    <w:rsid w:val="00E804CA"/>
    <w:rsid w:val="00E904EB"/>
    <w:rsid w:val="00EA4577"/>
    <w:rsid w:val="00EA62B8"/>
    <w:rsid w:val="00EC1F0C"/>
    <w:rsid w:val="00EC5E87"/>
    <w:rsid w:val="00ED34B8"/>
    <w:rsid w:val="00EE7DF6"/>
    <w:rsid w:val="00EF0B78"/>
    <w:rsid w:val="00F12987"/>
    <w:rsid w:val="00F14FE6"/>
    <w:rsid w:val="00F20D3C"/>
    <w:rsid w:val="00F31A22"/>
    <w:rsid w:val="00F31F1C"/>
    <w:rsid w:val="00F37B8C"/>
    <w:rsid w:val="00F4408E"/>
    <w:rsid w:val="00F5645F"/>
    <w:rsid w:val="00F640FA"/>
    <w:rsid w:val="00F65AC3"/>
    <w:rsid w:val="00F73A1E"/>
    <w:rsid w:val="00F73E72"/>
    <w:rsid w:val="00F74A18"/>
    <w:rsid w:val="00F75828"/>
    <w:rsid w:val="00F8394D"/>
    <w:rsid w:val="00FA65E1"/>
    <w:rsid w:val="00FB0F39"/>
    <w:rsid w:val="00FC07BF"/>
    <w:rsid w:val="00FC3E22"/>
    <w:rsid w:val="00FD2193"/>
    <w:rsid w:val="00FD23C4"/>
    <w:rsid w:val="00FE0FDC"/>
    <w:rsid w:val="00FE3EE5"/>
    <w:rsid w:val="00FF77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71715"/>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0B35BE"/>
    <w:pPr>
      <w:keepNext/>
      <w:spacing w:before="240"/>
      <w:jc w:val="left"/>
      <w:outlineLvl w:val="1"/>
    </w:pPr>
    <w:rPr>
      <w:rFonts w:ascii="Arial" w:hAnsi="Arial" w:cs="Arial"/>
      <w:bCs/>
      <w:iCs/>
      <w:sz w:val="28"/>
      <w:szCs w:val="28"/>
      <w:lang w:eastAsia="de-DE"/>
    </w:rPr>
  </w:style>
  <w:style w:type="paragraph" w:styleId="berschrift3">
    <w:name w:val="heading 3"/>
    <w:basedOn w:val="berschrift2"/>
    <w:next w:val="Standard"/>
    <w:link w:val="berschrift3Zchn"/>
    <w:autoRedefine/>
    <w:qFormat/>
    <w:rsid w:val="00757696"/>
    <w:pPr>
      <w:numPr>
        <w:ilvl w:val="2"/>
      </w:numPr>
      <w:outlineLvl w:val="2"/>
    </w:pPr>
    <w:rPr>
      <w:iCs w:val="0"/>
      <w:szCs w:val="26"/>
    </w:rPr>
  </w:style>
  <w:style w:type="paragraph" w:styleId="berschrift4">
    <w:name w:val="heading 4"/>
    <w:basedOn w:val="berschrift3"/>
    <w:next w:val="Standard"/>
    <w:qFormat/>
    <w:rsid w:val="00116DFC"/>
    <w:pPr>
      <w:numPr>
        <w:ilvl w:val="3"/>
      </w:numPr>
      <w:outlineLvl w:val="3"/>
    </w:pPr>
    <w:rPr>
      <w:rFonts w:cs="Times New Roman"/>
      <w:szCs w:val="28"/>
      <w:lang w:val="de-DE"/>
    </w:rPr>
  </w:style>
  <w:style w:type="paragraph" w:styleId="berschrift5">
    <w:name w:val="heading 5"/>
    <w:basedOn w:val="berschrift4"/>
    <w:next w:val="Standard"/>
    <w:autoRedefine/>
    <w:qFormat/>
    <w:rsid w:val="00116DFC"/>
    <w:pPr>
      <w:numPr>
        <w:ilvl w:val="4"/>
      </w:numPr>
      <w:outlineLvl w:val="4"/>
    </w:pPr>
  </w:style>
  <w:style w:type="paragraph" w:styleId="berschrift6">
    <w:name w:val="heading 6"/>
    <w:basedOn w:val="berschrift5"/>
    <w:next w:val="Standard"/>
    <w:autoRedefine/>
    <w:qFormat/>
    <w:rsid w:val="00EC1F0C"/>
    <w:pPr>
      <w:numPr>
        <w:ilvl w:val="5"/>
      </w:numPr>
      <w:outlineLvl w:val="5"/>
    </w:pPr>
  </w:style>
  <w:style w:type="paragraph" w:styleId="berschrift7">
    <w:name w:val="heading 7"/>
    <w:basedOn w:val="berschrift6"/>
    <w:next w:val="Standard"/>
    <w:autoRedefine/>
    <w:qFormat/>
    <w:rsid w:val="000F5247"/>
    <w:pPr>
      <w:keepNext w:val="0"/>
      <w:numPr>
        <w:ilvl w:val="6"/>
      </w:numPr>
      <w:outlineLvl w:val="6"/>
    </w:pPr>
  </w:style>
  <w:style w:type="paragraph" w:styleId="berschrift8">
    <w:name w:val="heading 8"/>
    <w:basedOn w:val="berschrift7"/>
    <w:next w:val="Standard"/>
    <w:autoRedefine/>
    <w:qFormat/>
    <w:rsid w:val="000742BE"/>
    <w:pPr>
      <w:numPr>
        <w:ilvl w:val="7"/>
      </w:numPr>
      <w:outlineLvl w:val="7"/>
    </w:pPr>
  </w:style>
  <w:style w:type="paragraph" w:styleId="berschrift9">
    <w:name w:val="heading 9"/>
    <w:basedOn w:val="berschrift8"/>
    <w:next w:val="Standard"/>
    <w:qFormat/>
    <w:rsid w:val="000742BE"/>
    <w:pPr>
      <w:numPr>
        <w:ilvl w:val="8"/>
      </w:numPr>
      <w:tabs>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rPr>
  </w:style>
  <w:style w:type="character" w:customStyle="1" w:styleId="berschrift2Zchn">
    <w:name w:val="Überschrift 2 Zchn"/>
    <w:link w:val="berschrift2"/>
    <w:rsid w:val="000B35BE"/>
    <w:rPr>
      <w:rFonts w:ascii="Arial" w:hAnsi="Arial" w:cs="Arial"/>
      <w:bCs/>
      <w:iCs/>
      <w:sz w:val="28"/>
      <w:szCs w:val="28"/>
      <w:lang w:val="en-GB" w:eastAsia="de-DE"/>
    </w:rPr>
  </w:style>
  <w:style w:type="character" w:customStyle="1" w:styleId="berschrift3Zchn">
    <w:name w:val="Überschrift 3 Zchn"/>
    <w:link w:val="berschrift3"/>
    <w:rsid w:val="00757696"/>
    <w:rPr>
      <w:rFonts w:ascii="Arial" w:hAnsi="Arial" w:cs="Arial"/>
      <w:bCs/>
      <w:sz w:val="28"/>
      <w:szCs w:val="26"/>
      <w:lang w:val="en-GB" w:eastAsia="de-DE"/>
    </w:rPr>
  </w:style>
  <w:style w:type="paragraph" w:customStyle="1" w:styleId="Heading1Unumbered">
    <w:name w:val="Heading 1 Unumbered"/>
    <w:basedOn w:val="berschrift1"/>
    <w:next w:val="Standard"/>
    <w:rsid w:val="005E1E1F"/>
    <w:p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character" w:styleId="Funotenzeichen">
    <w:name w:val="footnote reference"/>
    <w:uiPriority w:val="99"/>
    <w:rsid w:val="00757696"/>
    <w:rPr>
      <w:rFonts w:cs="Times New Roman"/>
      <w:position w:val="6"/>
      <w:sz w:val="16"/>
    </w:rPr>
  </w:style>
  <w:style w:type="paragraph" w:styleId="Funotentext">
    <w:name w:val="footnote text"/>
    <w:basedOn w:val="Standard"/>
    <w:link w:val="FunotentextZchn"/>
    <w:uiPriority w:val="99"/>
    <w:rsid w:val="00757696"/>
    <w:pPr>
      <w:spacing w:before="240" w:after="0"/>
      <w:jc w:val="left"/>
    </w:pPr>
    <w:rPr>
      <w:rFonts w:ascii="Times New Roman" w:hAnsi="Times New Roman"/>
      <w:sz w:val="20"/>
      <w:szCs w:val="20"/>
      <w:lang w:val="nl-NL" w:eastAsia="ja-JP"/>
    </w:rPr>
  </w:style>
  <w:style w:type="character" w:customStyle="1" w:styleId="FunotentextZchn">
    <w:name w:val="Fußnotentext Zchn"/>
    <w:basedOn w:val="Absatz-Standardschriftart"/>
    <w:link w:val="Funotentext"/>
    <w:uiPriority w:val="99"/>
    <w:rsid w:val="00757696"/>
    <w:rPr>
      <w:lang w:eastAsia="ja-JP"/>
    </w:rPr>
  </w:style>
  <w:style w:type="paragraph" w:styleId="Sprechblasentext">
    <w:name w:val="Balloon Text"/>
    <w:basedOn w:val="Standard"/>
    <w:link w:val="SprechblasentextZchn"/>
    <w:rsid w:val="00BE25BF"/>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BE25BF"/>
    <w:rPr>
      <w:rFonts w:ascii="Tahoma" w:hAnsi="Tahoma" w:cs="Tahoma"/>
      <w:sz w:val="16"/>
      <w:szCs w:val="16"/>
      <w:lang w:val="en-GB" w:eastAsia="en-US"/>
    </w:rPr>
  </w:style>
  <w:style w:type="paragraph" w:styleId="Listenabsatz">
    <w:name w:val="List Paragraph"/>
    <w:basedOn w:val="Standard"/>
    <w:uiPriority w:val="34"/>
    <w:qFormat/>
    <w:rsid w:val="006238FD"/>
    <w:pPr>
      <w:ind w:left="720"/>
      <w:contextualSpacing/>
    </w:pPr>
  </w:style>
  <w:style w:type="table" w:styleId="Tabellenraster">
    <w:name w:val="Table Grid"/>
    <w:basedOn w:val="NormaleTabelle"/>
    <w:rsid w:val="00AD3589"/>
    <w:rPr>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teraturverzeichnis">
    <w:name w:val="Bibliography"/>
    <w:basedOn w:val="Standard"/>
    <w:next w:val="Standard"/>
    <w:uiPriority w:val="37"/>
    <w:unhideWhenUsed/>
    <w:rsid w:val="005B43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71715"/>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0B35BE"/>
    <w:pPr>
      <w:keepNext/>
      <w:spacing w:before="240"/>
      <w:jc w:val="left"/>
      <w:outlineLvl w:val="1"/>
    </w:pPr>
    <w:rPr>
      <w:rFonts w:ascii="Arial" w:hAnsi="Arial" w:cs="Arial"/>
      <w:bCs/>
      <w:iCs/>
      <w:sz w:val="28"/>
      <w:szCs w:val="28"/>
      <w:lang w:eastAsia="de-DE"/>
    </w:rPr>
  </w:style>
  <w:style w:type="paragraph" w:styleId="berschrift3">
    <w:name w:val="heading 3"/>
    <w:basedOn w:val="berschrift2"/>
    <w:next w:val="Standard"/>
    <w:link w:val="berschrift3Zchn"/>
    <w:autoRedefine/>
    <w:qFormat/>
    <w:rsid w:val="00757696"/>
    <w:pPr>
      <w:numPr>
        <w:ilvl w:val="2"/>
      </w:numPr>
      <w:outlineLvl w:val="2"/>
    </w:pPr>
    <w:rPr>
      <w:iCs w:val="0"/>
      <w:szCs w:val="26"/>
    </w:rPr>
  </w:style>
  <w:style w:type="paragraph" w:styleId="berschrift4">
    <w:name w:val="heading 4"/>
    <w:basedOn w:val="berschrift3"/>
    <w:next w:val="Standard"/>
    <w:qFormat/>
    <w:rsid w:val="00116DFC"/>
    <w:pPr>
      <w:numPr>
        <w:ilvl w:val="3"/>
      </w:numPr>
      <w:outlineLvl w:val="3"/>
    </w:pPr>
    <w:rPr>
      <w:rFonts w:cs="Times New Roman"/>
      <w:szCs w:val="28"/>
      <w:lang w:val="de-DE"/>
    </w:rPr>
  </w:style>
  <w:style w:type="paragraph" w:styleId="berschrift5">
    <w:name w:val="heading 5"/>
    <w:basedOn w:val="berschrift4"/>
    <w:next w:val="Standard"/>
    <w:autoRedefine/>
    <w:qFormat/>
    <w:rsid w:val="00116DFC"/>
    <w:pPr>
      <w:numPr>
        <w:ilvl w:val="4"/>
      </w:numPr>
      <w:outlineLvl w:val="4"/>
    </w:pPr>
  </w:style>
  <w:style w:type="paragraph" w:styleId="berschrift6">
    <w:name w:val="heading 6"/>
    <w:basedOn w:val="berschrift5"/>
    <w:next w:val="Standard"/>
    <w:autoRedefine/>
    <w:qFormat/>
    <w:rsid w:val="00EC1F0C"/>
    <w:pPr>
      <w:numPr>
        <w:ilvl w:val="5"/>
      </w:numPr>
      <w:outlineLvl w:val="5"/>
    </w:pPr>
  </w:style>
  <w:style w:type="paragraph" w:styleId="berschrift7">
    <w:name w:val="heading 7"/>
    <w:basedOn w:val="berschrift6"/>
    <w:next w:val="Standard"/>
    <w:autoRedefine/>
    <w:qFormat/>
    <w:rsid w:val="000F5247"/>
    <w:pPr>
      <w:keepNext w:val="0"/>
      <w:numPr>
        <w:ilvl w:val="6"/>
      </w:numPr>
      <w:outlineLvl w:val="6"/>
    </w:pPr>
  </w:style>
  <w:style w:type="paragraph" w:styleId="berschrift8">
    <w:name w:val="heading 8"/>
    <w:basedOn w:val="berschrift7"/>
    <w:next w:val="Standard"/>
    <w:autoRedefine/>
    <w:qFormat/>
    <w:rsid w:val="000742BE"/>
    <w:pPr>
      <w:numPr>
        <w:ilvl w:val="7"/>
      </w:numPr>
      <w:outlineLvl w:val="7"/>
    </w:pPr>
  </w:style>
  <w:style w:type="paragraph" w:styleId="berschrift9">
    <w:name w:val="heading 9"/>
    <w:basedOn w:val="berschrift8"/>
    <w:next w:val="Standard"/>
    <w:qFormat/>
    <w:rsid w:val="000742BE"/>
    <w:pPr>
      <w:numPr>
        <w:ilvl w:val="8"/>
      </w:numPr>
      <w:tabs>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rPr>
  </w:style>
  <w:style w:type="character" w:customStyle="1" w:styleId="berschrift2Zchn">
    <w:name w:val="Überschrift 2 Zchn"/>
    <w:link w:val="berschrift2"/>
    <w:rsid w:val="000B35BE"/>
    <w:rPr>
      <w:rFonts w:ascii="Arial" w:hAnsi="Arial" w:cs="Arial"/>
      <w:bCs/>
      <w:iCs/>
      <w:sz w:val="28"/>
      <w:szCs w:val="28"/>
      <w:lang w:val="en-GB" w:eastAsia="de-DE"/>
    </w:rPr>
  </w:style>
  <w:style w:type="character" w:customStyle="1" w:styleId="berschrift3Zchn">
    <w:name w:val="Überschrift 3 Zchn"/>
    <w:link w:val="berschrift3"/>
    <w:rsid w:val="00757696"/>
    <w:rPr>
      <w:rFonts w:ascii="Arial" w:hAnsi="Arial" w:cs="Arial"/>
      <w:bCs/>
      <w:sz w:val="28"/>
      <w:szCs w:val="26"/>
      <w:lang w:val="en-GB" w:eastAsia="de-DE"/>
    </w:rPr>
  </w:style>
  <w:style w:type="paragraph" w:customStyle="1" w:styleId="Heading1Unumbered">
    <w:name w:val="Heading 1 Unumbered"/>
    <w:basedOn w:val="berschrift1"/>
    <w:next w:val="Standard"/>
    <w:rsid w:val="005E1E1F"/>
    <w:p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character" w:styleId="Funotenzeichen">
    <w:name w:val="footnote reference"/>
    <w:uiPriority w:val="99"/>
    <w:rsid w:val="00757696"/>
    <w:rPr>
      <w:rFonts w:cs="Times New Roman"/>
      <w:position w:val="6"/>
      <w:sz w:val="16"/>
    </w:rPr>
  </w:style>
  <w:style w:type="paragraph" w:styleId="Funotentext">
    <w:name w:val="footnote text"/>
    <w:basedOn w:val="Standard"/>
    <w:link w:val="FunotentextZchn"/>
    <w:uiPriority w:val="99"/>
    <w:rsid w:val="00757696"/>
    <w:pPr>
      <w:spacing w:before="240" w:after="0"/>
      <w:jc w:val="left"/>
    </w:pPr>
    <w:rPr>
      <w:rFonts w:ascii="Times New Roman" w:hAnsi="Times New Roman"/>
      <w:sz w:val="20"/>
      <w:szCs w:val="20"/>
      <w:lang w:val="nl-NL" w:eastAsia="ja-JP"/>
    </w:rPr>
  </w:style>
  <w:style w:type="character" w:customStyle="1" w:styleId="FunotentextZchn">
    <w:name w:val="Fußnotentext Zchn"/>
    <w:basedOn w:val="Absatz-Standardschriftart"/>
    <w:link w:val="Funotentext"/>
    <w:uiPriority w:val="99"/>
    <w:rsid w:val="00757696"/>
    <w:rPr>
      <w:lang w:eastAsia="ja-JP"/>
    </w:rPr>
  </w:style>
  <w:style w:type="paragraph" w:styleId="Sprechblasentext">
    <w:name w:val="Balloon Text"/>
    <w:basedOn w:val="Standard"/>
    <w:link w:val="SprechblasentextZchn"/>
    <w:rsid w:val="00BE25BF"/>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BE25BF"/>
    <w:rPr>
      <w:rFonts w:ascii="Tahoma" w:hAnsi="Tahoma" w:cs="Tahoma"/>
      <w:sz w:val="16"/>
      <w:szCs w:val="16"/>
      <w:lang w:val="en-GB" w:eastAsia="en-US"/>
    </w:rPr>
  </w:style>
  <w:style w:type="paragraph" w:styleId="Listenabsatz">
    <w:name w:val="List Paragraph"/>
    <w:basedOn w:val="Standard"/>
    <w:uiPriority w:val="34"/>
    <w:qFormat/>
    <w:rsid w:val="006238FD"/>
    <w:pPr>
      <w:ind w:left="720"/>
      <w:contextualSpacing/>
    </w:pPr>
  </w:style>
  <w:style w:type="table" w:styleId="Tabellenraster">
    <w:name w:val="Table Grid"/>
    <w:basedOn w:val="NormaleTabelle"/>
    <w:rsid w:val="00AD3589"/>
    <w:rPr>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teraturverzeichnis">
    <w:name w:val="Bibliography"/>
    <w:basedOn w:val="Standard"/>
    <w:next w:val="Standard"/>
    <w:uiPriority w:val="37"/>
    <w:unhideWhenUsed/>
    <w:rsid w:val="005B4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28668">
      <w:bodyDiv w:val="1"/>
      <w:marLeft w:val="0"/>
      <w:marRight w:val="0"/>
      <w:marTop w:val="0"/>
      <w:marBottom w:val="0"/>
      <w:divBdr>
        <w:top w:val="none" w:sz="0" w:space="0" w:color="auto"/>
        <w:left w:val="none" w:sz="0" w:space="0" w:color="auto"/>
        <w:bottom w:val="none" w:sz="0" w:space="0" w:color="auto"/>
        <w:right w:val="none" w:sz="0" w:space="0" w:color="auto"/>
      </w:divBdr>
    </w:div>
    <w:div w:id="1070228708">
      <w:bodyDiv w:val="1"/>
      <w:marLeft w:val="0"/>
      <w:marRight w:val="0"/>
      <w:marTop w:val="0"/>
      <w:marBottom w:val="0"/>
      <w:divBdr>
        <w:top w:val="none" w:sz="0" w:space="0" w:color="auto"/>
        <w:left w:val="none" w:sz="0" w:space="0" w:color="auto"/>
        <w:bottom w:val="none" w:sz="0" w:space="0" w:color="auto"/>
        <w:right w:val="none" w:sz="0" w:space="0" w:color="auto"/>
      </w:divBdr>
    </w:div>
    <w:div w:id="1345012343">
      <w:bodyDiv w:val="1"/>
      <w:marLeft w:val="0"/>
      <w:marRight w:val="0"/>
      <w:marTop w:val="0"/>
      <w:marBottom w:val="0"/>
      <w:divBdr>
        <w:top w:val="none" w:sz="0" w:space="0" w:color="auto"/>
        <w:left w:val="none" w:sz="0" w:space="0" w:color="auto"/>
        <w:bottom w:val="none" w:sz="0" w:space="0" w:color="auto"/>
        <w:right w:val="none" w:sz="0" w:space="0" w:color="auto"/>
      </w:divBdr>
    </w:div>
    <w:div w:id="1608847472">
      <w:bodyDiv w:val="1"/>
      <w:marLeft w:val="0"/>
      <w:marRight w:val="0"/>
      <w:marTop w:val="0"/>
      <w:marBottom w:val="0"/>
      <w:divBdr>
        <w:top w:val="none" w:sz="0" w:space="0" w:color="auto"/>
        <w:left w:val="none" w:sz="0" w:space="0" w:color="auto"/>
        <w:bottom w:val="none" w:sz="0" w:space="0" w:color="auto"/>
        <w:right w:val="none" w:sz="0" w:space="0" w:color="auto"/>
      </w:divBdr>
    </w:div>
    <w:div w:id="192552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s://en.wikipedia.org/wiki/Bit_rate"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pjavanrotterdam@quicknet.nl"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yperlink" Target="http://www.eurojust.europa.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en.wikipedia.org/wiki/ISO/IEC_8000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genaar\Documents\0\ECVC-4\WS2\Test%20Report\Handshake-WS2-Overall%20Test%20Report-A(2-0).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SNCA</b:Tag>
    <b:SourceType>ElectronicSource</b:SourceType>
    <b:Guid>{17C1FAB3-4703-411F-AC45-9CAFDCB4A7B5}</b:Guid>
    <b:LCID>en-GB</b:LCID>
    <b:Author>
      <b:Author>
        <b:Corporate>SNCA - Swedish National Court Administration</b:Corporate>
      </b:Author>
    </b:Author>
    <b:Title>Room Function Programs (RFP) – Technical Requirements Court Rooms, Rumsfunktionsprogram Bygg/teknik Domstolsverket. Utgåva 3, 2013-11-13_Rev D 2015-09-10. (sheets presented in Jönköping, June 2016)</b:Title>
    <b:City>Jönköping</b:City>
    <b:CountryRegion>Sweden</b:CountryRegion>
    <b:Year>2016</b:Year>
    <b:Month>06</b:Month>
    <b:RefOrder>1</b:RefOrder>
  </b:Source>
  <b:Source>
    <b:Tag>NL_MoSaJ</b:Tag>
    <b:SourceType>ElectronicSource</b:SourceType>
    <b:Guid>{9E950747-7BAD-4EE9-A8AA-1A1ABCC13D14}</b:Guid>
    <b:Author>
      <b:Author>
        <b:Corporate>NL Ministry of Security and Justice</b:Corporate>
      </b:Author>
    </b:Author>
    <b:Title>Implementing Transnational Use of Videoconferencing – True-to-Life Implementation – True-to-Life and Other Requirements</b:Title>
    <b:Year>2012</b:Year>
    <b:Month>August</b:Month>
    <b:Day>31</b:Day>
    <b:CountryRegion>Netherlands</b:CountryRegion>
    <b:LCID>en-GB</b:LCID>
    <b:RefOrder>2</b:RefOrder>
  </b:Source>
  <b:Source>
    <b:Tag>eJu16</b:Tag>
    <b:SourceType>InternetSite</b:SourceType>
    <b:Guid>{E0094A67-4AB9-480E-A2FC-49F7DDD4F0B3}</b:Guid>
    <b:Title>European e-Justice Portal</b:Title>
    <b:Author>
      <b:Author>
        <b:Corporate>e-Justice Portal</b:Corporate>
      </b:Author>
      <b:Editor>
        <b:NameList>
          <b:Person>
            <b:Last>States</b:Last>
            <b:First>European</b:First>
            <b:Middle>Commission and EU Member</b:Middle>
          </b:Person>
        </b:NameList>
      </b:Editor>
    </b:Author>
    <b:InternetSiteTitle>Tools for courts and practitioners - Videoconferencing</b:InternetSiteTitle>
    <b:YearAccessed>2016</b:YearAccessed>
    <b:MonthAccessed>October</b:MonthAccessed>
    <b:URL>https://e-justice.europa.eu/content_videoconferencing-69-en.do</b:URL>
    <b:LCID>en-GB</b:LCID>
    <b:RefOrder>3</b:RefOrder>
  </b:Source>
  <b:Source>
    <b:Tag>ICAB</b:Tag>
    <b:SourceType>ElectronicSource</b:SourceType>
    <b:Guid>{530C0F9D-CA18-4344-96FB-D920A86AA59D}</b:Guid>
    <b:Author>
      <b:Author>
        <b:Corporate>ICAB – Barcelona Bar Association</b:Corporate>
      </b:Author>
    </b:Author>
    <b:Title>Videoconferencing between inmates and lawyers (sheets presented in Tallinn)</b:Title>
    <b:Year>2016</b:Year>
    <b:Month>June</b:Month>
    <b:Day>16</b:Day>
    <b:LCID>en-GB</b:LCID>
    <b:RefOrder>4</b:RefOrder>
  </b:Source>
  <b:Source>
    <b:Tag>Cou</b:Tag>
    <b:SourceType>ElectronicSource</b:SourceType>
    <b:Guid>{DA39EAB9-69EF-4AD9-B843-C15ADA51B333}</b:Guid>
    <b:Title>Council Recommendations ‘Promoting the use of and sharing of best practices on cross-border videoconferencing in the area of justice in the Member States and at EU level’</b:Title>
    <b:Author>
      <b:Author>
        <b:Corporate>Council of the European Union</b:Corporate>
      </b:Author>
    </b:Author>
    <b:StandardNumber>Official Journal of the European Union (2015/C 250/01)</b:StandardNumber>
    <b:Year>2015</b:Year>
    <b:LCID>en-GB</b:LCID>
    <b:Month>July</b:Month>
    <b:Day>31</b:Day>
    <b:RefOrder>5</b:RefOrder>
  </b:Source>
  <b:Source>
    <b:Tag>Cou2</b:Tag>
    <b:SourceType>ElectronicSource</b:SourceType>
    <b:Guid>{DE0CA935-4D3A-484E-B012-6ED3D7F88F87}</b:Guid>
    <b:LCID>en-GB</b:LCID>
    <b:Author>
      <b:Author>
        <b:Corporate>Council of the European Union: Working Party e-Law (e-Justice)</b:Corporate>
      </b:Author>
    </b:Author>
    <b:Title>Suggestions for best practices concerning videoconferencing with third countries</b:Title>
    <b:StandardNumber>Council document 9337/16</b:StandardNumber>
    <b:Year>2016</b:Year>
    <b:Month>May</b:Month>
    <b:Day>27</b:Day>
    <b:RefOrder>6</b:RefOrder>
  </b:Source>
  <b:Source>
    <b:Tag>Inf</b:Tag>
    <b:SourceType>ElectronicSource</b:SourceType>
    <b:Guid>{199E7269-4409-42B9-A6C1-86BDEE73D000}</b:Guid>
    <b:Author>
      <b:Author>
        <b:Corporate>Council of the European Union: Working Party e-Law (e-Justice) - Expert Group on videoconferencing</b:Corporate>
      </b:Author>
    </b:Author>
    <b:Title>Final Report - Informal Working Group on Cross-border Videoconferencing (plus appendices)</b:Title>
    <b:Comments>The "Informal Working Group on cross-boder videoconferencing" was the predecessor of the official "Working Party e-Law (e-Justice) - Expert Group on videoconferencing"</b:Comments>
    <b:Year>2015</b:Year>
    <b:StandardNumber>Council document 8364/15</b:StandardNumber>
    <b:LCID>en-GB</b:LCID>
    <b:Month>March</b:Month>
    <b:Day>02</b:Day>
    <b:RefOrder>7</b:RefOrder>
  </b:Source>
  <b:Source>
    <b:Tag>Uni</b:Tag>
    <b:SourceType>ElectronicSource</b:SourceType>
    <b:Guid>{6C85DF1A-EEC5-49B0-AFAA-6E0DD82B6F3F}</b:Guid>
    <b:Author>
      <b:Author>
        <b:Corporate>University of Western Sydney</b:Corporate>
      </b:Author>
    </b:Author>
    <b:Title>Gateways to Justice: design and operational guidelines for remote participation in court proceedings</b:Title>
    <b:CountryRegion>Australia</b:CountryRegion>
    <b:Year>2013</b:Year>
    <b:LCID>en-GB</b:LCID>
    <b:RefOrder>8</b:RefOrder>
  </b:Source>
  <b:Source>
    <b:Tag>Mul16</b:Tag>
    <b:SourceType>ElectronicSource</b:SourceType>
    <b:Guid>{ADBEA0BF-851D-4992-8A31-55DBDBD866CF}</b:Guid>
    <b:Title>Overall Test Report</b:Title>
    <b:Year>2016</b:Year>
    <b:Month>November</b:Month>
    <b:Author>
      <b:Author>
        <b:Corporate>Multi-aspect initiative to improve cross border videoconferencing - Work-stream 2 - D2.1</b:Corporate>
      </b:Author>
    </b:Author>
    <b:LCID>en-GB</b:LCID>
    <b:RefOrder>9</b:RefOrder>
  </b:Source>
  <b:Source>
    <b:Tag>Scot_Gov</b:Tag>
    <b:SourceType>ElectronicSource</b:SourceType>
    <b:Guid>{CB692759-5441-4235-9A1C-588887C015F4}</b:Guid>
    <b:Author>
      <b:Author>
        <b:Corporate>Scottish Government</b:Corporate>
      </b:Author>
    </b:Author>
    <b:Title>Video Conferencing Standards for the Scottish Public Sector</b:Title>
    <b:CountryRegion>UK (Scotland)</b:CountryRegion>
    <b:Year>2014</b:Year>
    <b:Month>June</b:Month>
    <b:LCID>en-GB</b:LCID>
    <b:RefOrder>10</b:RefOrder>
  </b:Source>
</b:Sources>
</file>

<file path=customXml/itemProps1.xml><?xml version="1.0" encoding="utf-8"?>
<ds:datastoreItem xmlns:ds="http://schemas.openxmlformats.org/officeDocument/2006/customXml" ds:itemID="{F56B0471-AF7F-4791-B90E-91742D03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Handshake-WS2-Overall Test Report-A(2-0).dot</Template>
  <TotalTime>0</TotalTime>
  <Pages>31</Pages>
  <Words>7562</Words>
  <Characters>46229</Characters>
  <Application>Microsoft Office Word</Application>
  <DocSecurity>0</DocSecurity>
  <Lines>385</Lines>
  <Paragraphs>107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53684</CharactersWithSpaces>
  <SharedDoc>false</SharedDoc>
  <HLinks>
    <vt:vector size="180" baseType="variant">
      <vt:variant>
        <vt:i4>1441850</vt:i4>
      </vt:variant>
      <vt:variant>
        <vt:i4>176</vt:i4>
      </vt:variant>
      <vt:variant>
        <vt:i4>0</vt:i4>
      </vt:variant>
      <vt:variant>
        <vt:i4>5</vt:i4>
      </vt:variant>
      <vt:variant>
        <vt:lpwstr/>
      </vt:variant>
      <vt:variant>
        <vt:lpwstr>_Toc401764926</vt:lpwstr>
      </vt:variant>
      <vt:variant>
        <vt:i4>1441850</vt:i4>
      </vt:variant>
      <vt:variant>
        <vt:i4>170</vt:i4>
      </vt:variant>
      <vt:variant>
        <vt:i4>0</vt:i4>
      </vt:variant>
      <vt:variant>
        <vt:i4>5</vt:i4>
      </vt:variant>
      <vt:variant>
        <vt:lpwstr/>
      </vt:variant>
      <vt:variant>
        <vt:lpwstr>_Toc401764925</vt:lpwstr>
      </vt:variant>
      <vt:variant>
        <vt:i4>1441850</vt:i4>
      </vt:variant>
      <vt:variant>
        <vt:i4>164</vt:i4>
      </vt:variant>
      <vt:variant>
        <vt:i4>0</vt:i4>
      </vt:variant>
      <vt:variant>
        <vt:i4>5</vt:i4>
      </vt:variant>
      <vt:variant>
        <vt:lpwstr/>
      </vt:variant>
      <vt:variant>
        <vt:lpwstr>_Toc401764924</vt:lpwstr>
      </vt:variant>
      <vt:variant>
        <vt:i4>1441850</vt:i4>
      </vt:variant>
      <vt:variant>
        <vt:i4>158</vt:i4>
      </vt:variant>
      <vt:variant>
        <vt:i4>0</vt:i4>
      </vt:variant>
      <vt:variant>
        <vt:i4>5</vt:i4>
      </vt:variant>
      <vt:variant>
        <vt:lpwstr/>
      </vt:variant>
      <vt:variant>
        <vt:lpwstr>_Toc401764923</vt:lpwstr>
      </vt:variant>
      <vt:variant>
        <vt:i4>1441850</vt:i4>
      </vt:variant>
      <vt:variant>
        <vt:i4>152</vt:i4>
      </vt:variant>
      <vt:variant>
        <vt:i4>0</vt:i4>
      </vt:variant>
      <vt:variant>
        <vt:i4>5</vt:i4>
      </vt:variant>
      <vt:variant>
        <vt:lpwstr/>
      </vt:variant>
      <vt:variant>
        <vt:lpwstr>_Toc401764922</vt:lpwstr>
      </vt:variant>
      <vt:variant>
        <vt:i4>1441850</vt:i4>
      </vt:variant>
      <vt:variant>
        <vt:i4>146</vt:i4>
      </vt:variant>
      <vt:variant>
        <vt:i4>0</vt:i4>
      </vt:variant>
      <vt:variant>
        <vt:i4>5</vt:i4>
      </vt:variant>
      <vt:variant>
        <vt:lpwstr/>
      </vt:variant>
      <vt:variant>
        <vt:lpwstr>_Toc401764921</vt:lpwstr>
      </vt:variant>
      <vt:variant>
        <vt:i4>1441850</vt:i4>
      </vt:variant>
      <vt:variant>
        <vt:i4>140</vt:i4>
      </vt:variant>
      <vt:variant>
        <vt:i4>0</vt:i4>
      </vt:variant>
      <vt:variant>
        <vt:i4>5</vt:i4>
      </vt:variant>
      <vt:variant>
        <vt:lpwstr/>
      </vt:variant>
      <vt:variant>
        <vt:lpwstr>_Toc401764920</vt:lpwstr>
      </vt:variant>
      <vt:variant>
        <vt:i4>1376314</vt:i4>
      </vt:variant>
      <vt:variant>
        <vt:i4>134</vt:i4>
      </vt:variant>
      <vt:variant>
        <vt:i4>0</vt:i4>
      </vt:variant>
      <vt:variant>
        <vt:i4>5</vt:i4>
      </vt:variant>
      <vt:variant>
        <vt:lpwstr/>
      </vt:variant>
      <vt:variant>
        <vt:lpwstr>_Toc401764919</vt:lpwstr>
      </vt:variant>
      <vt:variant>
        <vt:i4>1376314</vt:i4>
      </vt:variant>
      <vt:variant>
        <vt:i4>128</vt:i4>
      </vt:variant>
      <vt:variant>
        <vt:i4>0</vt:i4>
      </vt:variant>
      <vt:variant>
        <vt:i4>5</vt:i4>
      </vt:variant>
      <vt:variant>
        <vt:lpwstr/>
      </vt:variant>
      <vt:variant>
        <vt:lpwstr>_Toc401764918</vt:lpwstr>
      </vt:variant>
      <vt:variant>
        <vt:i4>1376314</vt:i4>
      </vt:variant>
      <vt:variant>
        <vt:i4>122</vt:i4>
      </vt:variant>
      <vt:variant>
        <vt:i4>0</vt:i4>
      </vt:variant>
      <vt:variant>
        <vt:i4>5</vt:i4>
      </vt:variant>
      <vt:variant>
        <vt:lpwstr/>
      </vt:variant>
      <vt:variant>
        <vt:lpwstr>_Toc401764917</vt:lpwstr>
      </vt:variant>
      <vt:variant>
        <vt:i4>1376314</vt:i4>
      </vt:variant>
      <vt:variant>
        <vt:i4>116</vt:i4>
      </vt:variant>
      <vt:variant>
        <vt:i4>0</vt:i4>
      </vt:variant>
      <vt:variant>
        <vt:i4>5</vt:i4>
      </vt:variant>
      <vt:variant>
        <vt:lpwstr/>
      </vt:variant>
      <vt:variant>
        <vt:lpwstr>_Toc401764916</vt:lpwstr>
      </vt:variant>
      <vt:variant>
        <vt:i4>1376314</vt:i4>
      </vt:variant>
      <vt:variant>
        <vt:i4>110</vt:i4>
      </vt:variant>
      <vt:variant>
        <vt:i4>0</vt:i4>
      </vt:variant>
      <vt:variant>
        <vt:i4>5</vt:i4>
      </vt:variant>
      <vt:variant>
        <vt:lpwstr/>
      </vt:variant>
      <vt:variant>
        <vt:lpwstr>_Toc401764915</vt:lpwstr>
      </vt:variant>
      <vt:variant>
        <vt:i4>1376314</vt:i4>
      </vt:variant>
      <vt:variant>
        <vt:i4>104</vt:i4>
      </vt:variant>
      <vt:variant>
        <vt:i4>0</vt:i4>
      </vt:variant>
      <vt:variant>
        <vt:i4>5</vt:i4>
      </vt:variant>
      <vt:variant>
        <vt:lpwstr/>
      </vt:variant>
      <vt:variant>
        <vt:lpwstr>_Toc401764914</vt:lpwstr>
      </vt:variant>
      <vt:variant>
        <vt:i4>1376314</vt:i4>
      </vt:variant>
      <vt:variant>
        <vt:i4>98</vt:i4>
      </vt:variant>
      <vt:variant>
        <vt:i4>0</vt:i4>
      </vt:variant>
      <vt:variant>
        <vt:i4>5</vt:i4>
      </vt:variant>
      <vt:variant>
        <vt:lpwstr/>
      </vt:variant>
      <vt:variant>
        <vt:lpwstr>_Toc401764913</vt:lpwstr>
      </vt:variant>
      <vt:variant>
        <vt:i4>1376314</vt:i4>
      </vt:variant>
      <vt:variant>
        <vt:i4>92</vt:i4>
      </vt:variant>
      <vt:variant>
        <vt:i4>0</vt:i4>
      </vt:variant>
      <vt:variant>
        <vt:i4>5</vt:i4>
      </vt:variant>
      <vt:variant>
        <vt:lpwstr/>
      </vt:variant>
      <vt:variant>
        <vt:lpwstr>_Toc401764912</vt:lpwstr>
      </vt:variant>
      <vt:variant>
        <vt:i4>1376314</vt:i4>
      </vt:variant>
      <vt:variant>
        <vt:i4>86</vt:i4>
      </vt:variant>
      <vt:variant>
        <vt:i4>0</vt:i4>
      </vt:variant>
      <vt:variant>
        <vt:i4>5</vt:i4>
      </vt:variant>
      <vt:variant>
        <vt:lpwstr/>
      </vt:variant>
      <vt:variant>
        <vt:lpwstr>_Toc401764911</vt:lpwstr>
      </vt:variant>
      <vt:variant>
        <vt:i4>1376314</vt:i4>
      </vt:variant>
      <vt:variant>
        <vt:i4>80</vt:i4>
      </vt:variant>
      <vt:variant>
        <vt:i4>0</vt:i4>
      </vt:variant>
      <vt:variant>
        <vt:i4>5</vt:i4>
      </vt:variant>
      <vt:variant>
        <vt:lpwstr/>
      </vt:variant>
      <vt:variant>
        <vt:lpwstr>_Toc401764910</vt:lpwstr>
      </vt:variant>
      <vt:variant>
        <vt:i4>1310778</vt:i4>
      </vt:variant>
      <vt:variant>
        <vt:i4>74</vt:i4>
      </vt:variant>
      <vt:variant>
        <vt:i4>0</vt:i4>
      </vt:variant>
      <vt:variant>
        <vt:i4>5</vt:i4>
      </vt:variant>
      <vt:variant>
        <vt:lpwstr/>
      </vt:variant>
      <vt:variant>
        <vt:lpwstr>_Toc401764909</vt:lpwstr>
      </vt:variant>
      <vt:variant>
        <vt:i4>1310778</vt:i4>
      </vt:variant>
      <vt:variant>
        <vt:i4>68</vt:i4>
      </vt:variant>
      <vt:variant>
        <vt:i4>0</vt:i4>
      </vt:variant>
      <vt:variant>
        <vt:i4>5</vt:i4>
      </vt:variant>
      <vt:variant>
        <vt:lpwstr/>
      </vt:variant>
      <vt:variant>
        <vt:lpwstr>_Toc401764908</vt:lpwstr>
      </vt:variant>
      <vt:variant>
        <vt:i4>1310778</vt:i4>
      </vt:variant>
      <vt:variant>
        <vt:i4>62</vt:i4>
      </vt:variant>
      <vt:variant>
        <vt:i4>0</vt:i4>
      </vt:variant>
      <vt:variant>
        <vt:i4>5</vt:i4>
      </vt:variant>
      <vt:variant>
        <vt:lpwstr/>
      </vt:variant>
      <vt:variant>
        <vt:lpwstr>_Toc401764907</vt:lpwstr>
      </vt:variant>
      <vt:variant>
        <vt:i4>1310778</vt:i4>
      </vt:variant>
      <vt:variant>
        <vt:i4>56</vt:i4>
      </vt:variant>
      <vt:variant>
        <vt:i4>0</vt:i4>
      </vt:variant>
      <vt:variant>
        <vt:i4>5</vt:i4>
      </vt:variant>
      <vt:variant>
        <vt:lpwstr/>
      </vt:variant>
      <vt:variant>
        <vt:lpwstr>_Toc401764906</vt:lpwstr>
      </vt:variant>
      <vt:variant>
        <vt:i4>1310778</vt:i4>
      </vt:variant>
      <vt:variant>
        <vt:i4>50</vt:i4>
      </vt:variant>
      <vt:variant>
        <vt:i4>0</vt:i4>
      </vt:variant>
      <vt:variant>
        <vt:i4>5</vt:i4>
      </vt:variant>
      <vt:variant>
        <vt:lpwstr/>
      </vt:variant>
      <vt:variant>
        <vt:lpwstr>_Toc401764905</vt:lpwstr>
      </vt:variant>
      <vt:variant>
        <vt:i4>1310778</vt:i4>
      </vt:variant>
      <vt:variant>
        <vt:i4>44</vt:i4>
      </vt:variant>
      <vt:variant>
        <vt:i4>0</vt:i4>
      </vt:variant>
      <vt:variant>
        <vt:i4>5</vt:i4>
      </vt:variant>
      <vt:variant>
        <vt:lpwstr/>
      </vt:variant>
      <vt:variant>
        <vt:lpwstr>_Toc401764904</vt:lpwstr>
      </vt:variant>
      <vt:variant>
        <vt:i4>1310778</vt:i4>
      </vt:variant>
      <vt:variant>
        <vt:i4>38</vt:i4>
      </vt:variant>
      <vt:variant>
        <vt:i4>0</vt:i4>
      </vt:variant>
      <vt:variant>
        <vt:i4>5</vt:i4>
      </vt:variant>
      <vt:variant>
        <vt:lpwstr/>
      </vt:variant>
      <vt:variant>
        <vt:lpwstr>_Toc401764903</vt:lpwstr>
      </vt:variant>
      <vt:variant>
        <vt:i4>1310778</vt:i4>
      </vt:variant>
      <vt:variant>
        <vt:i4>32</vt:i4>
      </vt:variant>
      <vt:variant>
        <vt:i4>0</vt:i4>
      </vt:variant>
      <vt:variant>
        <vt:i4>5</vt:i4>
      </vt:variant>
      <vt:variant>
        <vt:lpwstr/>
      </vt:variant>
      <vt:variant>
        <vt:lpwstr>_Toc401764902</vt:lpwstr>
      </vt:variant>
      <vt:variant>
        <vt:i4>1310778</vt:i4>
      </vt:variant>
      <vt:variant>
        <vt:i4>26</vt:i4>
      </vt:variant>
      <vt:variant>
        <vt:i4>0</vt:i4>
      </vt:variant>
      <vt:variant>
        <vt:i4>5</vt:i4>
      </vt:variant>
      <vt:variant>
        <vt:lpwstr/>
      </vt:variant>
      <vt:variant>
        <vt:lpwstr>_Toc401764901</vt:lpwstr>
      </vt:variant>
      <vt:variant>
        <vt:i4>1310778</vt:i4>
      </vt:variant>
      <vt:variant>
        <vt:i4>20</vt:i4>
      </vt:variant>
      <vt:variant>
        <vt:i4>0</vt:i4>
      </vt:variant>
      <vt:variant>
        <vt:i4>5</vt:i4>
      </vt:variant>
      <vt:variant>
        <vt:lpwstr/>
      </vt:variant>
      <vt:variant>
        <vt:lpwstr>_Toc401764900</vt:lpwstr>
      </vt:variant>
      <vt:variant>
        <vt:i4>1900603</vt:i4>
      </vt:variant>
      <vt:variant>
        <vt:i4>14</vt:i4>
      </vt:variant>
      <vt:variant>
        <vt:i4>0</vt:i4>
      </vt:variant>
      <vt:variant>
        <vt:i4>5</vt:i4>
      </vt:variant>
      <vt:variant>
        <vt:lpwstr/>
      </vt:variant>
      <vt:variant>
        <vt:lpwstr>_Toc401764899</vt:lpwstr>
      </vt:variant>
      <vt:variant>
        <vt:i4>1900603</vt:i4>
      </vt:variant>
      <vt:variant>
        <vt:i4>8</vt:i4>
      </vt:variant>
      <vt:variant>
        <vt:i4>0</vt:i4>
      </vt:variant>
      <vt:variant>
        <vt:i4>5</vt:i4>
      </vt:variant>
      <vt:variant>
        <vt:lpwstr/>
      </vt:variant>
      <vt:variant>
        <vt:lpwstr>_Toc401764898</vt:lpwstr>
      </vt:variant>
      <vt:variant>
        <vt:i4>1900603</vt:i4>
      </vt:variant>
      <vt:variant>
        <vt:i4>2</vt:i4>
      </vt:variant>
      <vt:variant>
        <vt:i4>0</vt:i4>
      </vt:variant>
      <vt:variant>
        <vt:i4>5</vt:i4>
      </vt:variant>
      <vt:variant>
        <vt:lpwstr/>
      </vt:variant>
      <vt:variant>
        <vt:lpwstr>_Toc401764897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2017-01-27T13:41:00Z</dcterms:created>
  <dcterms:modified xsi:type="dcterms:W3CDTF">2017-01-27T16:44:00Z</dcterms:modified>
</cp:coreProperties>
</file>